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50" w:type="dxa"/>
        <w:tblLayout w:type="fixed"/>
        <w:tblLook w:val="0000"/>
      </w:tblPr>
      <w:tblGrid>
        <w:gridCol w:w="3975"/>
        <w:gridCol w:w="2687"/>
        <w:gridCol w:w="567"/>
        <w:gridCol w:w="142"/>
        <w:gridCol w:w="115"/>
        <w:gridCol w:w="27"/>
        <w:gridCol w:w="1984"/>
      </w:tblGrid>
      <w:tr w:rsidR="003020CB">
        <w:tc>
          <w:tcPr>
            <w:tcW w:w="9497" w:type="dxa"/>
            <w:gridSpan w:val="7"/>
          </w:tcPr>
          <w:p w:rsidR="003020CB" w:rsidRPr="004B5BB9" w:rsidRDefault="004B5BB9" w:rsidP="004B5BB9">
            <w:pPr>
              <w:autoSpaceDE w:val="0"/>
              <w:snapToGrid w:val="0"/>
              <w:jc w:val="right"/>
            </w:pPr>
            <w:r w:rsidRPr="004B5BB9">
              <w:t>Проект</w:t>
            </w:r>
          </w:p>
          <w:p w:rsidR="004B5BB9" w:rsidRPr="004B5BB9" w:rsidRDefault="004B5BB9" w:rsidP="004B5BB9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СКОЙ ОБЛАСТИ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586F07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3975" w:type="dxa"/>
          </w:tcPr>
          <w:p w:rsidR="003020CB" w:rsidRPr="0091571D" w:rsidRDefault="00887A0F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</w:t>
            </w:r>
          </w:p>
        </w:tc>
        <w:tc>
          <w:tcPr>
            <w:tcW w:w="3511" w:type="dxa"/>
            <w:gridSpan w:val="4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gridSpan w:val="2"/>
          </w:tcPr>
          <w:p w:rsidR="003020CB" w:rsidRPr="00375ED2" w:rsidRDefault="00887A0F">
            <w:pPr>
              <w:autoSpaceDE w:val="0"/>
              <w:snapToGrid w:val="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№_________</w:t>
            </w:r>
          </w:p>
        </w:tc>
      </w:tr>
      <w:tr w:rsidR="003020CB">
        <w:tc>
          <w:tcPr>
            <w:tcW w:w="3975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1" w:type="dxa"/>
            <w:gridSpan w:val="4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011" w:type="dxa"/>
            <w:gridSpan w:val="2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B12BFC" w:rsidRDefault="00492107" w:rsidP="00492107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  Положения</w:t>
            </w:r>
            <w:r w:rsidR="00B12B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 инвестиционной деятельности</w:t>
            </w:r>
          </w:p>
          <w:p w:rsidR="00492107" w:rsidRPr="00541A23" w:rsidRDefault="00492107" w:rsidP="00492107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в Тужинском </w:t>
            </w:r>
            <w:r w:rsidR="0087290A">
              <w:rPr>
                <w:b/>
                <w:sz w:val="28"/>
                <w:szCs w:val="28"/>
              </w:rPr>
              <w:t xml:space="preserve">муниципальном </w:t>
            </w:r>
            <w:r w:rsidR="00B12BFC">
              <w:rPr>
                <w:b/>
                <w:sz w:val="28"/>
                <w:szCs w:val="28"/>
              </w:rPr>
              <w:t>районе.</w:t>
            </w:r>
            <w:r w:rsidR="0087290A">
              <w:rPr>
                <w:b/>
                <w:sz w:val="28"/>
                <w:szCs w:val="28"/>
              </w:rPr>
              <w:t xml:space="preserve"> </w:t>
            </w:r>
          </w:p>
          <w:p w:rsidR="00505E4B" w:rsidRDefault="00505E4B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Pr="0087290A" w:rsidRDefault="003020CB" w:rsidP="00642758">
            <w:pPr>
              <w:autoSpaceDE w:val="0"/>
              <w:snapToGrid w:val="0"/>
              <w:spacing w:line="360" w:lineRule="auto"/>
              <w:jc w:val="both"/>
            </w:pPr>
          </w:p>
        </w:tc>
      </w:tr>
      <w:tr w:rsidR="00E37626">
        <w:tc>
          <w:tcPr>
            <w:tcW w:w="9497" w:type="dxa"/>
            <w:gridSpan w:val="7"/>
          </w:tcPr>
          <w:p w:rsidR="00782928" w:rsidRPr="00E66189" w:rsidRDefault="00492107" w:rsidP="00492107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реализации п</w:t>
            </w:r>
            <w:r w:rsidR="00B12BFC">
              <w:rPr>
                <w:sz w:val="28"/>
                <w:szCs w:val="28"/>
              </w:rPr>
              <w:t>ункта</w:t>
            </w:r>
            <w:r w:rsidR="0087290A">
              <w:rPr>
                <w:sz w:val="28"/>
                <w:szCs w:val="28"/>
              </w:rPr>
              <w:t xml:space="preserve"> </w:t>
            </w:r>
            <w:r w:rsidR="00B12B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87290A">
              <w:rPr>
                <w:sz w:val="28"/>
                <w:szCs w:val="28"/>
              </w:rPr>
              <w:t>Плана мероприятий (</w:t>
            </w:r>
            <w:r>
              <w:rPr>
                <w:sz w:val="28"/>
                <w:szCs w:val="28"/>
              </w:rPr>
              <w:t>дорожной карты</w:t>
            </w:r>
            <w:r w:rsidR="0087290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внедрению успешных практик</w:t>
            </w:r>
            <w:r w:rsidR="0087290A">
              <w:rPr>
                <w:sz w:val="28"/>
                <w:szCs w:val="28"/>
              </w:rPr>
              <w:t>, направленных на улучшение инвестиционн</w:t>
            </w:r>
            <w:r w:rsidR="0087290A">
              <w:rPr>
                <w:sz w:val="28"/>
                <w:szCs w:val="28"/>
              </w:rPr>
              <w:t>о</w:t>
            </w:r>
            <w:r w:rsidR="0087290A">
              <w:rPr>
                <w:sz w:val="28"/>
                <w:szCs w:val="28"/>
              </w:rPr>
              <w:t>го климата, развитие и поддержку малого предпринимательства в</w:t>
            </w:r>
            <w:r>
              <w:rPr>
                <w:sz w:val="28"/>
                <w:szCs w:val="28"/>
              </w:rPr>
              <w:t xml:space="preserve"> Тужи</w:t>
            </w:r>
            <w:r w:rsidRPr="0075599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</w:t>
            </w:r>
            <w:r w:rsidR="0087290A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муниципальн</w:t>
            </w:r>
            <w:r w:rsidR="0087290A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район</w:t>
            </w:r>
            <w:r w:rsidR="0087290A">
              <w:rPr>
                <w:sz w:val="28"/>
                <w:szCs w:val="28"/>
              </w:rPr>
              <w:t>е</w:t>
            </w:r>
            <w:r w:rsidR="00171CE6">
              <w:rPr>
                <w:sz w:val="28"/>
                <w:szCs w:val="28"/>
              </w:rPr>
              <w:t xml:space="preserve">, утвержденного </w:t>
            </w:r>
            <w:r w:rsidR="00171CE6" w:rsidRPr="00291AEB">
              <w:rPr>
                <w:sz w:val="28"/>
                <w:szCs w:val="28"/>
              </w:rPr>
              <w:t>главой</w:t>
            </w:r>
            <w:r w:rsidR="00171CE6">
              <w:rPr>
                <w:sz w:val="28"/>
                <w:szCs w:val="28"/>
              </w:rPr>
              <w:t xml:space="preserve"> администрации Тужи</w:t>
            </w:r>
            <w:r w:rsidR="00171CE6">
              <w:rPr>
                <w:sz w:val="28"/>
                <w:szCs w:val="28"/>
              </w:rPr>
              <w:t>н</w:t>
            </w:r>
            <w:r w:rsidR="00171CE6">
              <w:rPr>
                <w:sz w:val="28"/>
                <w:szCs w:val="28"/>
              </w:rPr>
              <w:t>ского муниципального района 29 апреля 2016г</w:t>
            </w:r>
            <w:r w:rsidR="009856A2">
              <w:rPr>
                <w:sz w:val="28"/>
                <w:szCs w:val="28"/>
              </w:rPr>
              <w:t>,</w:t>
            </w:r>
            <w:r w:rsidR="00171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рамках соглашения ме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ду министерством экономического развития Кировской области и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цией Тужи</w:t>
            </w:r>
            <w:r w:rsidRPr="0075599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муниципального района</w:t>
            </w:r>
            <w:r w:rsidR="009856A2">
              <w:rPr>
                <w:sz w:val="28"/>
                <w:szCs w:val="28"/>
              </w:rPr>
              <w:t>, заключенного 29 апреля 2016г,</w:t>
            </w:r>
            <w:r>
              <w:rPr>
                <w:sz w:val="28"/>
                <w:szCs w:val="28"/>
              </w:rPr>
              <w:t xml:space="preserve"> </w:t>
            </w:r>
            <w:r w:rsidR="00782928" w:rsidRPr="00E66189">
              <w:rPr>
                <w:sz w:val="28"/>
                <w:szCs w:val="28"/>
              </w:rPr>
              <w:t xml:space="preserve">администрация </w:t>
            </w:r>
            <w:r w:rsidR="009856A2">
              <w:rPr>
                <w:sz w:val="28"/>
                <w:szCs w:val="28"/>
              </w:rPr>
              <w:t xml:space="preserve">Тужинского муниципального </w:t>
            </w:r>
            <w:r w:rsidR="00782928" w:rsidRPr="00E66189">
              <w:rPr>
                <w:sz w:val="28"/>
                <w:szCs w:val="28"/>
              </w:rPr>
              <w:t>района ПОСТАНО</w:t>
            </w:r>
            <w:r w:rsidR="00782928" w:rsidRPr="00E66189">
              <w:rPr>
                <w:sz w:val="28"/>
                <w:szCs w:val="28"/>
              </w:rPr>
              <w:t>В</w:t>
            </w:r>
            <w:r w:rsidR="00782928" w:rsidRPr="00E66189">
              <w:rPr>
                <w:sz w:val="28"/>
                <w:szCs w:val="28"/>
              </w:rPr>
              <w:t>ЛЯЕТ:</w:t>
            </w:r>
          </w:p>
          <w:p w:rsidR="00492107" w:rsidRPr="00755999" w:rsidRDefault="00492107" w:rsidP="004921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5999">
              <w:rPr>
                <w:rFonts w:ascii="Times New Roman" w:hAnsi="Times New Roman" w:cs="Times New Roman"/>
              </w:rPr>
              <w:t xml:space="preserve"> </w:t>
            </w:r>
            <w:r w:rsidRPr="00755999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Положение об инвестиционной деятельности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</w:t>
            </w:r>
            <w:r w:rsidRPr="007559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муниципальном районе согласно приложению.</w:t>
            </w:r>
          </w:p>
          <w:p w:rsidR="00F6201F" w:rsidRDefault="00492107" w:rsidP="00492107">
            <w:pPr>
              <w:suppressAutoHyphens/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201F">
              <w:rPr>
                <w:sz w:val="28"/>
                <w:szCs w:val="28"/>
              </w:rPr>
              <w:t>. Опубликовать настоящее постановление на официальном Интернет-сайте муниципального образования Тужинский муниципальный район Кировской области.</w:t>
            </w:r>
          </w:p>
          <w:p w:rsidR="009C46C5" w:rsidRDefault="00492107" w:rsidP="00492107">
            <w:pPr>
              <w:suppressAutoHyphens/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7626">
              <w:rPr>
                <w:sz w:val="28"/>
                <w:szCs w:val="28"/>
              </w:rPr>
              <w:t xml:space="preserve">. </w:t>
            </w:r>
            <w:r w:rsidR="009C46C5">
              <w:rPr>
                <w:sz w:val="28"/>
                <w:szCs w:val="28"/>
              </w:rPr>
              <w:t xml:space="preserve">Настоящее постановление вступает в силу с </w:t>
            </w:r>
            <w:r w:rsidR="009C46C5" w:rsidRPr="00417740">
              <w:rPr>
                <w:color w:val="000000"/>
                <w:sz w:val="28"/>
              </w:rPr>
              <w:t xml:space="preserve">момента его официального опубликования в </w:t>
            </w:r>
            <w:r w:rsidR="009C46C5" w:rsidRPr="00417740">
              <w:rPr>
                <w:color w:val="000000"/>
                <w:sz w:val="28"/>
                <w:szCs w:val="28"/>
              </w:rPr>
              <w:t>Бюллетене муниципальных нормативных правовых актов  органов местного самоуправления Тужинского муниципального района Кировской области</w:t>
            </w:r>
            <w:r w:rsidR="009C46C5" w:rsidRPr="00417740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E37626" w:rsidRDefault="009856A2" w:rsidP="00492107">
            <w:pPr>
              <w:suppressAutoHyphens/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46C5">
              <w:rPr>
                <w:sz w:val="28"/>
                <w:szCs w:val="28"/>
              </w:rPr>
              <w:t xml:space="preserve">. </w:t>
            </w:r>
            <w:r w:rsidR="00E37626">
              <w:rPr>
                <w:sz w:val="28"/>
                <w:szCs w:val="28"/>
              </w:rPr>
              <w:t xml:space="preserve">Контроль за исполнением настоящего постановления </w:t>
            </w:r>
            <w:r w:rsidR="00492107">
              <w:rPr>
                <w:sz w:val="28"/>
                <w:szCs w:val="28"/>
              </w:rPr>
              <w:t xml:space="preserve">возложить на </w:t>
            </w:r>
            <w:r w:rsidR="0087290A">
              <w:rPr>
                <w:sz w:val="28"/>
                <w:szCs w:val="28"/>
              </w:rPr>
              <w:t>заместителя главы администрации по жизнеобеспечению Бледных Л.В.</w:t>
            </w:r>
          </w:p>
          <w:p w:rsidR="00F6201F" w:rsidRDefault="00F6201F" w:rsidP="00492107">
            <w:pPr>
              <w:suppressAutoHyphens/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492107" w:rsidRDefault="00492107" w:rsidP="00492107">
            <w:pPr>
              <w:suppressAutoHyphens/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492107" w:rsidRDefault="00492107" w:rsidP="00492107">
            <w:pPr>
              <w:suppressAutoHyphens/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87290A" w:rsidRDefault="0087290A" w:rsidP="00492107">
            <w:pPr>
              <w:suppressAutoHyphens/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F6201F" w:rsidRDefault="009C46C5" w:rsidP="009C46C5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33F2D" w:rsidRDefault="009C46C5" w:rsidP="009C46C5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</w:t>
            </w:r>
            <w:r w:rsidR="00F62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          </w:t>
            </w:r>
            <w:r w:rsidR="00F6201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Е.В. Видякина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Pr="00F6201F" w:rsidRDefault="003020CB">
            <w:pPr>
              <w:autoSpaceDE w:val="0"/>
              <w:snapToGrid w:val="0"/>
              <w:jc w:val="center"/>
            </w:pPr>
          </w:p>
        </w:tc>
      </w:tr>
      <w:tr w:rsidR="003020CB">
        <w:tc>
          <w:tcPr>
            <w:tcW w:w="6662" w:type="dxa"/>
            <w:gridSpan w:val="2"/>
          </w:tcPr>
          <w:p w:rsidR="003020CB" w:rsidRDefault="003020CB" w:rsidP="00375ED2">
            <w:pPr>
              <w:tabs>
                <w:tab w:val="left" w:pos="4470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020CB" w:rsidRDefault="003020C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3020CB" w:rsidRDefault="003020CB" w:rsidP="009A57F1">
            <w:pPr>
              <w:suppressAutoHyphens/>
              <w:autoSpaceDE w:val="0"/>
              <w:ind w:left="176" w:right="-108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Pr="00F6201F" w:rsidRDefault="003020CB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Pr="00F6201F" w:rsidRDefault="003020CB">
            <w:pPr>
              <w:autoSpaceDE w:val="0"/>
              <w:snapToGrid w:val="0"/>
              <w:jc w:val="center"/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3020CB">
        <w:tc>
          <w:tcPr>
            <w:tcW w:w="6662" w:type="dxa"/>
            <w:gridSpan w:val="2"/>
          </w:tcPr>
          <w:p w:rsidR="003020CB" w:rsidRDefault="003020CB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="00A33F2D">
              <w:rPr>
                <w:sz w:val="28"/>
                <w:szCs w:val="28"/>
              </w:rPr>
              <w:t>торговле и предпринимательству</w:t>
            </w:r>
            <w:r>
              <w:rPr>
                <w:sz w:val="28"/>
                <w:szCs w:val="28"/>
              </w:rPr>
              <w:t xml:space="preserve"> отдела по экономике и прогнозированию администрации Тужинского       муниципального района</w:t>
            </w:r>
          </w:p>
        </w:tc>
        <w:tc>
          <w:tcPr>
            <w:tcW w:w="709" w:type="dxa"/>
            <w:gridSpan w:val="2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rPr>
                <w:sz w:val="28"/>
                <w:szCs w:val="28"/>
              </w:rPr>
            </w:pPr>
          </w:p>
          <w:p w:rsidR="003020CB" w:rsidRDefault="009856A2" w:rsidP="00227AFC">
            <w:pPr>
              <w:autoSpaceDE w:val="0"/>
              <w:ind w:left="-533" w:right="-108" w:firstLine="4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86C68">
              <w:rPr>
                <w:sz w:val="28"/>
                <w:szCs w:val="28"/>
              </w:rPr>
              <w:t>Н</w:t>
            </w:r>
            <w:r w:rsidR="009A57F1">
              <w:rPr>
                <w:sz w:val="28"/>
                <w:szCs w:val="28"/>
              </w:rPr>
              <w:t xml:space="preserve">.В. </w:t>
            </w:r>
            <w:r w:rsidR="00786C68">
              <w:rPr>
                <w:sz w:val="28"/>
                <w:szCs w:val="28"/>
              </w:rPr>
              <w:t>Русин</w:t>
            </w:r>
            <w:r w:rsidR="009A57F1">
              <w:rPr>
                <w:sz w:val="28"/>
                <w:szCs w:val="28"/>
              </w:rPr>
              <w:t>о</w:t>
            </w:r>
            <w:r w:rsidR="009A57F1">
              <w:rPr>
                <w:sz w:val="28"/>
                <w:szCs w:val="28"/>
              </w:rPr>
              <w:t>ва</w:t>
            </w:r>
          </w:p>
        </w:tc>
      </w:tr>
      <w:tr w:rsidR="00D26407">
        <w:tc>
          <w:tcPr>
            <w:tcW w:w="6662" w:type="dxa"/>
            <w:gridSpan w:val="2"/>
          </w:tcPr>
          <w:p w:rsidR="00D26407" w:rsidRPr="00D26407" w:rsidRDefault="00D26407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709" w:type="dxa"/>
            <w:gridSpan w:val="2"/>
          </w:tcPr>
          <w:p w:rsidR="00D26407" w:rsidRDefault="00D2640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D26407" w:rsidRDefault="00D26407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autoSpaceDE w:val="0"/>
              <w:snapToGrid w:val="0"/>
              <w:rPr>
                <w:sz w:val="48"/>
                <w:szCs w:val="48"/>
              </w:rPr>
            </w:pPr>
          </w:p>
        </w:tc>
      </w:tr>
      <w:tr w:rsidR="003020CB">
        <w:tc>
          <w:tcPr>
            <w:tcW w:w="6662" w:type="dxa"/>
            <w:gridSpan w:val="2"/>
          </w:tcPr>
          <w:p w:rsidR="003020CB" w:rsidRDefault="00786C68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3020CB">
              <w:rPr>
                <w:sz w:val="28"/>
                <w:szCs w:val="28"/>
              </w:rPr>
              <w:t xml:space="preserve">              </w:t>
            </w:r>
          </w:p>
          <w:p w:rsidR="003020CB" w:rsidRDefault="003020C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Тужинского       </w:t>
            </w:r>
          </w:p>
          <w:p w:rsidR="006634FD" w:rsidRDefault="003020CB" w:rsidP="006634F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="006634FD">
              <w:rPr>
                <w:sz w:val="28"/>
                <w:szCs w:val="28"/>
              </w:rPr>
              <w:t xml:space="preserve"> </w:t>
            </w:r>
          </w:p>
          <w:p w:rsidR="003020CB" w:rsidRDefault="006634FD" w:rsidP="006634FD">
            <w:pPr>
              <w:pStyle w:val="af3"/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жизнеобеспечен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</w:t>
            </w:r>
            <w:r w:rsidR="00302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4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pStyle w:val="af3"/>
              <w:autoSpaceDE w:val="0"/>
              <w:snapToGrid w:val="0"/>
              <w:rPr>
                <w:sz w:val="28"/>
                <w:szCs w:val="28"/>
              </w:rPr>
            </w:pPr>
          </w:p>
          <w:p w:rsidR="006634FD" w:rsidRDefault="006634FD">
            <w:pPr>
              <w:pStyle w:val="af3"/>
              <w:autoSpaceDE w:val="0"/>
              <w:snapToGrid w:val="0"/>
              <w:ind w:left="-123" w:right="-3"/>
              <w:rPr>
                <w:sz w:val="28"/>
                <w:szCs w:val="28"/>
              </w:rPr>
            </w:pPr>
          </w:p>
          <w:p w:rsidR="003020CB" w:rsidRDefault="009856A2">
            <w:pPr>
              <w:pStyle w:val="af3"/>
              <w:autoSpaceDE w:val="0"/>
              <w:snapToGrid w:val="0"/>
              <w:ind w:left="-12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20CB">
              <w:rPr>
                <w:sz w:val="28"/>
                <w:szCs w:val="28"/>
              </w:rPr>
              <w:t>Л.В. Бледных</w:t>
            </w:r>
          </w:p>
        </w:tc>
      </w:tr>
      <w:tr w:rsidR="003020CB">
        <w:tc>
          <w:tcPr>
            <w:tcW w:w="6662" w:type="dxa"/>
            <w:gridSpan w:val="2"/>
          </w:tcPr>
          <w:p w:rsidR="003020CB" w:rsidRDefault="003020CB">
            <w:pPr>
              <w:pStyle w:val="af3"/>
              <w:snapToGrid w:val="0"/>
              <w:rPr>
                <w:sz w:val="48"/>
                <w:szCs w:val="48"/>
              </w:rPr>
            </w:pPr>
          </w:p>
        </w:tc>
        <w:tc>
          <w:tcPr>
            <w:tcW w:w="851" w:type="dxa"/>
            <w:gridSpan w:val="4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020CB">
        <w:tc>
          <w:tcPr>
            <w:tcW w:w="6662" w:type="dxa"/>
            <w:gridSpan w:val="2"/>
          </w:tcPr>
          <w:p w:rsidR="003020CB" w:rsidRDefault="003020CB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по экономике и прогнозированию администрации Тужинского муниципального района</w:t>
            </w:r>
          </w:p>
        </w:tc>
        <w:tc>
          <w:tcPr>
            <w:tcW w:w="851" w:type="dxa"/>
            <w:gridSpan w:val="4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020CB" w:rsidRDefault="009856A2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20CB">
              <w:rPr>
                <w:sz w:val="28"/>
                <w:szCs w:val="28"/>
              </w:rPr>
              <w:t>Г.А. Клепцова</w:t>
            </w:r>
          </w:p>
          <w:p w:rsidR="00786C68" w:rsidRDefault="00786C68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6634FD" w:rsidRDefault="006634FD" w:rsidP="00786C68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</w:t>
            </w:r>
          </w:p>
          <w:p w:rsidR="006307EF" w:rsidRDefault="00786C68" w:rsidP="00786C68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</w:t>
            </w:r>
            <w:r w:rsidR="00630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юридического </w:t>
            </w:r>
          </w:p>
          <w:p w:rsidR="006307EF" w:rsidRDefault="00786C68" w:rsidP="00786C68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630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делами </w:t>
            </w:r>
          </w:p>
          <w:p w:rsidR="00786C68" w:rsidRDefault="00786C68" w:rsidP="00786C68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Тужинского </w:t>
            </w:r>
          </w:p>
          <w:p w:rsidR="003020CB" w:rsidRDefault="00786C68" w:rsidP="00786C68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</w:t>
            </w:r>
            <w:r w:rsidR="00227AFC">
              <w:rPr>
                <w:sz w:val="28"/>
                <w:szCs w:val="28"/>
              </w:rPr>
              <w:t xml:space="preserve"> </w:t>
            </w:r>
            <w:r w:rsidR="006634FD">
              <w:rPr>
                <w:sz w:val="28"/>
                <w:szCs w:val="28"/>
              </w:rPr>
              <w:t xml:space="preserve"> А</w:t>
            </w:r>
            <w:r w:rsidR="003020CB">
              <w:rPr>
                <w:sz w:val="28"/>
                <w:szCs w:val="28"/>
              </w:rPr>
              <w:t>.</w:t>
            </w:r>
            <w:r w:rsidR="006634FD">
              <w:rPr>
                <w:sz w:val="28"/>
                <w:szCs w:val="28"/>
              </w:rPr>
              <w:t>Ю</w:t>
            </w:r>
            <w:r w:rsidR="009856A2">
              <w:rPr>
                <w:sz w:val="28"/>
                <w:szCs w:val="28"/>
              </w:rPr>
              <w:t>. Полубоярцева</w:t>
            </w:r>
          </w:p>
        </w:tc>
      </w:tr>
      <w:tr w:rsidR="003020CB">
        <w:tc>
          <w:tcPr>
            <w:tcW w:w="9497" w:type="dxa"/>
            <w:gridSpan w:val="7"/>
          </w:tcPr>
          <w:p w:rsidR="003020CB" w:rsidRDefault="003020CB">
            <w:pPr>
              <w:pStyle w:val="af3"/>
              <w:snapToGrid w:val="0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Pr="00D464F5" w:rsidRDefault="00D464F5">
            <w:pPr>
              <w:pStyle w:val="af3"/>
              <w:snapToGrid w:val="0"/>
              <w:rPr>
                <w:sz w:val="26"/>
                <w:szCs w:val="26"/>
              </w:rPr>
            </w:pPr>
            <w:r w:rsidRPr="00D464F5">
              <w:rPr>
                <w:sz w:val="26"/>
                <w:szCs w:val="26"/>
              </w:rPr>
              <w:t>Разослать: дело, прокуратура, бюллетень</w:t>
            </w:r>
            <w:r>
              <w:rPr>
                <w:sz w:val="26"/>
                <w:szCs w:val="26"/>
              </w:rPr>
              <w:t xml:space="preserve">, </w:t>
            </w:r>
            <w:r w:rsidRPr="00D464F5">
              <w:rPr>
                <w:sz w:val="26"/>
                <w:szCs w:val="26"/>
              </w:rPr>
              <w:t>отдел по экономике и прогнозиров</w:t>
            </w:r>
            <w:r w:rsidRPr="00D464F5">
              <w:rPr>
                <w:sz w:val="26"/>
                <w:szCs w:val="26"/>
              </w:rPr>
              <w:t>а</w:t>
            </w:r>
            <w:r w:rsidRPr="00D464F5">
              <w:rPr>
                <w:sz w:val="26"/>
                <w:szCs w:val="26"/>
              </w:rPr>
              <w:t>нию</w:t>
            </w:r>
          </w:p>
        </w:tc>
      </w:tr>
      <w:tr w:rsidR="003020CB">
        <w:trPr>
          <w:trHeight w:hRule="exact" w:val="551"/>
        </w:trPr>
        <w:tc>
          <w:tcPr>
            <w:tcW w:w="9497" w:type="dxa"/>
            <w:gridSpan w:val="7"/>
          </w:tcPr>
          <w:p w:rsidR="003020CB" w:rsidRDefault="003020CB">
            <w:pPr>
              <w:pStyle w:val="af3"/>
              <w:snapToGrid w:val="0"/>
              <w:rPr>
                <w:sz w:val="48"/>
                <w:szCs w:val="48"/>
              </w:rPr>
            </w:pPr>
          </w:p>
        </w:tc>
      </w:tr>
      <w:tr w:rsidR="00492107">
        <w:trPr>
          <w:trHeight w:hRule="exact" w:val="551"/>
        </w:trPr>
        <w:tc>
          <w:tcPr>
            <w:tcW w:w="9497" w:type="dxa"/>
            <w:gridSpan w:val="7"/>
          </w:tcPr>
          <w:p w:rsidR="00492107" w:rsidRDefault="00492107">
            <w:pPr>
              <w:pStyle w:val="af3"/>
              <w:snapToGrid w:val="0"/>
              <w:rPr>
                <w:sz w:val="48"/>
                <w:szCs w:val="48"/>
              </w:rPr>
            </w:pPr>
          </w:p>
          <w:p w:rsidR="00492107" w:rsidRDefault="00492107">
            <w:pPr>
              <w:pStyle w:val="af3"/>
              <w:snapToGrid w:val="0"/>
              <w:rPr>
                <w:sz w:val="48"/>
                <w:szCs w:val="48"/>
              </w:rPr>
            </w:pPr>
          </w:p>
          <w:p w:rsidR="00492107" w:rsidRDefault="00492107">
            <w:pPr>
              <w:pStyle w:val="af3"/>
              <w:snapToGrid w:val="0"/>
              <w:rPr>
                <w:sz w:val="48"/>
                <w:szCs w:val="48"/>
              </w:rPr>
            </w:pPr>
          </w:p>
          <w:p w:rsidR="00492107" w:rsidRDefault="00492107">
            <w:pPr>
              <w:pStyle w:val="af3"/>
              <w:snapToGrid w:val="0"/>
              <w:rPr>
                <w:sz w:val="48"/>
                <w:szCs w:val="48"/>
              </w:rPr>
            </w:pPr>
          </w:p>
          <w:p w:rsidR="00492107" w:rsidRDefault="00492107">
            <w:pPr>
              <w:pStyle w:val="af3"/>
              <w:snapToGrid w:val="0"/>
              <w:rPr>
                <w:sz w:val="48"/>
                <w:szCs w:val="48"/>
              </w:rPr>
            </w:pPr>
          </w:p>
          <w:p w:rsidR="00492107" w:rsidRDefault="00492107">
            <w:pPr>
              <w:pStyle w:val="af3"/>
              <w:snapToGrid w:val="0"/>
              <w:rPr>
                <w:sz w:val="48"/>
                <w:szCs w:val="48"/>
              </w:rPr>
            </w:pPr>
          </w:p>
          <w:p w:rsidR="00492107" w:rsidRDefault="00492107">
            <w:pPr>
              <w:pStyle w:val="af3"/>
              <w:snapToGrid w:val="0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492107" w:rsidRDefault="00492107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492107" w:rsidRDefault="00492107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492107" w:rsidRDefault="00492107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492107" w:rsidRDefault="00492107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492107" w:rsidRDefault="00492107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87290A" w:rsidRDefault="0087290A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87290A" w:rsidRDefault="0087290A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87290A" w:rsidRDefault="0087290A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87290A" w:rsidRDefault="0087290A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87290A" w:rsidRDefault="0087290A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87290A" w:rsidRDefault="0087290A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87290A" w:rsidRDefault="0087290A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9D6B76" w:rsidRPr="00417F7B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  <w:r w:rsidRPr="00417F7B">
              <w:rPr>
                <w:bCs/>
              </w:rPr>
              <w:lastRenderedPageBreak/>
              <w:t>Приложение</w:t>
            </w:r>
            <w:r>
              <w:rPr>
                <w:bCs/>
              </w:rPr>
              <w:t xml:space="preserve">  </w:t>
            </w:r>
          </w:p>
          <w:p w:rsidR="009D6B76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9D6B76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  <w:r w:rsidRPr="00417F7B">
              <w:rPr>
                <w:bCs/>
              </w:rPr>
              <w:t>У</w:t>
            </w:r>
            <w:r>
              <w:rPr>
                <w:bCs/>
              </w:rPr>
              <w:t>ТВЕРЖДЕН</w:t>
            </w:r>
            <w:r w:rsidR="008227CD">
              <w:rPr>
                <w:bCs/>
              </w:rPr>
              <w:t>О</w:t>
            </w:r>
          </w:p>
          <w:p w:rsidR="0010609A" w:rsidRPr="00417F7B" w:rsidRDefault="0010609A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</w:p>
          <w:p w:rsidR="009D6B76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  <w:r>
              <w:rPr>
                <w:bCs/>
              </w:rPr>
              <w:t>п</w:t>
            </w:r>
            <w:r w:rsidRPr="00417F7B">
              <w:rPr>
                <w:bCs/>
              </w:rPr>
              <w:t xml:space="preserve">остановлением </w:t>
            </w:r>
            <w:r>
              <w:rPr>
                <w:bCs/>
              </w:rPr>
              <w:t>администрации</w:t>
            </w:r>
          </w:p>
          <w:p w:rsidR="009D6B76" w:rsidRPr="00417F7B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  <w:r>
              <w:rPr>
                <w:bCs/>
              </w:rPr>
              <w:t>Тужинс</w:t>
            </w:r>
            <w:r w:rsidRPr="00417F7B">
              <w:rPr>
                <w:bCs/>
              </w:rPr>
              <w:t>кого муниципального</w:t>
            </w:r>
            <w:r>
              <w:rPr>
                <w:bCs/>
              </w:rPr>
              <w:t xml:space="preserve"> р</w:t>
            </w:r>
            <w:r w:rsidRPr="00417F7B">
              <w:rPr>
                <w:bCs/>
              </w:rPr>
              <w:t>айона</w:t>
            </w:r>
          </w:p>
          <w:p w:rsidR="009D6B76" w:rsidRPr="00417F7B" w:rsidRDefault="009D6B76" w:rsidP="009D6B76">
            <w:pPr>
              <w:widowControl w:val="0"/>
              <w:autoSpaceDE w:val="0"/>
              <w:autoSpaceDN w:val="0"/>
              <w:adjustRightInd w:val="0"/>
              <w:ind w:left="4956"/>
              <w:rPr>
                <w:bCs/>
              </w:rPr>
            </w:pPr>
            <w:r>
              <w:rPr>
                <w:bCs/>
              </w:rPr>
              <w:t>о</w:t>
            </w:r>
            <w:r w:rsidRPr="00417F7B">
              <w:rPr>
                <w:bCs/>
              </w:rPr>
              <w:t xml:space="preserve">т </w:t>
            </w:r>
            <w:r>
              <w:rPr>
                <w:bCs/>
              </w:rPr>
              <w:t>_____________</w:t>
            </w:r>
            <w:r w:rsidRPr="00417F7B">
              <w:rPr>
                <w:bCs/>
              </w:rPr>
              <w:t xml:space="preserve">  №</w:t>
            </w:r>
            <w:r>
              <w:rPr>
                <w:bCs/>
              </w:rPr>
              <w:t>________</w:t>
            </w:r>
          </w:p>
          <w:p w:rsidR="003020CB" w:rsidRPr="009C46C5" w:rsidRDefault="003020CB" w:rsidP="009D6B76">
            <w:pPr>
              <w:pStyle w:val="af3"/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7"/>
          </w:tcPr>
          <w:p w:rsidR="003020CB" w:rsidRPr="009C46C5" w:rsidRDefault="003020CB">
            <w:pPr>
              <w:pStyle w:val="af3"/>
              <w:snapToGrid w:val="0"/>
            </w:pPr>
          </w:p>
        </w:tc>
      </w:tr>
    </w:tbl>
    <w:p w:rsidR="008227CD" w:rsidRPr="0086484C" w:rsidRDefault="008227CD" w:rsidP="008227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484C">
        <w:rPr>
          <w:b/>
          <w:bCs/>
          <w:sz w:val="28"/>
          <w:szCs w:val="28"/>
        </w:rPr>
        <w:t>ПОЛОЖЕНИЕ</w:t>
      </w:r>
    </w:p>
    <w:p w:rsidR="008227CD" w:rsidRDefault="008227CD" w:rsidP="008227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484C">
        <w:rPr>
          <w:b/>
          <w:bCs/>
          <w:sz w:val="28"/>
          <w:szCs w:val="28"/>
        </w:rPr>
        <w:t xml:space="preserve">об инвестиционной деятельности в </w:t>
      </w:r>
      <w:r>
        <w:rPr>
          <w:b/>
          <w:bCs/>
          <w:sz w:val="28"/>
          <w:szCs w:val="28"/>
        </w:rPr>
        <w:t>Тужи</w:t>
      </w:r>
      <w:r w:rsidRPr="0086484C">
        <w:rPr>
          <w:b/>
          <w:bCs/>
          <w:sz w:val="28"/>
          <w:szCs w:val="28"/>
        </w:rPr>
        <w:t>нском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48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муниципальном </w:t>
      </w:r>
      <w:r w:rsidRPr="0086484C">
        <w:rPr>
          <w:b/>
          <w:bCs/>
          <w:sz w:val="28"/>
          <w:szCs w:val="28"/>
        </w:rPr>
        <w:t xml:space="preserve">районе 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spacing w:line="480" w:lineRule="exact"/>
        <w:ind w:firstLine="539"/>
        <w:jc w:val="both"/>
      </w:pP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outlineLvl w:val="1"/>
        <w:rPr>
          <w:sz w:val="28"/>
          <w:szCs w:val="28"/>
        </w:rPr>
      </w:pPr>
      <w:bookmarkStart w:id="0" w:name="Par33"/>
      <w:bookmarkEnd w:id="0"/>
      <w:r w:rsidRPr="0086484C">
        <w:rPr>
          <w:sz w:val="28"/>
          <w:szCs w:val="28"/>
        </w:rPr>
        <w:t>1. Общие положения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1.1. Настоящее Положение устанавливает формы и методы регулиров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 xml:space="preserve">ния инвестиционной деятельности на территории </w:t>
      </w:r>
      <w:r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86484C">
        <w:rPr>
          <w:sz w:val="28"/>
          <w:szCs w:val="28"/>
        </w:rPr>
        <w:t>района.</w:t>
      </w:r>
    </w:p>
    <w:p w:rsidR="008227CD" w:rsidRPr="0086484C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1.2. Действие настоящего Положения  не распространяется</w:t>
      </w:r>
      <w:r>
        <w:rPr>
          <w:sz w:val="28"/>
          <w:szCs w:val="28"/>
        </w:rPr>
        <w:t xml:space="preserve"> </w:t>
      </w:r>
      <w:r w:rsidRPr="0086484C">
        <w:rPr>
          <w:sz w:val="28"/>
          <w:szCs w:val="28"/>
        </w:rPr>
        <w:t xml:space="preserve">на сельскохозяйственных товаропроизводителей, отнесенных к таковым в соответствии с условиями, установленными </w:t>
      </w:r>
      <w:hyperlink r:id="rId7" w:history="1">
        <w:r w:rsidRPr="0086484C">
          <w:rPr>
            <w:sz w:val="28"/>
            <w:szCs w:val="28"/>
          </w:rPr>
          <w:t>частью 2 статьи 3</w:t>
        </w:r>
      </w:hyperlink>
      <w:r w:rsidRPr="0086484C">
        <w:rPr>
          <w:sz w:val="28"/>
          <w:szCs w:val="28"/>
        </w:rPr>
        <w:t xml:space="preserve"> Фед</w:t>
      </w:r>
      <w:r w:rsidRPr="0086484C">
        <w:rPr>
          <w:sz w:val="28"/>
          <w:szCs w:val="28"/>
        </w:rPr>
        <w:t>е</w:t>
      </w:r>
      <w:r w:rsidRPr="0086484C">
        <w:rPr>
          <w:sz w:val="28"/>
          <w:szCs w:val="28"/>
        </w:rPr>
        <w:t>рального закона от 29 декабря 2006 года № 264-ФЗ «О развитии сельского х</w:t>
      </w:r>
      <w:r w:rsidRPr="0086484C">
        <w:rPr>
          <w:sz w:val="28"/>
          <w:szCs w:val="28"/>
        </w:rPr>
        <w:t>о</w:t>
      </w:r>
      <w:r w:rsidRPr="0086484C">
        <w:rPr>
          <w:sz w:val="28"/>
          <w:szCs w:val="28"/>
        </w:rPr>
        <w:t>зяйства».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1.3. Правовой основой настоящего Положения являются</w:t>
      </w:r>
      <w:r w:rsidR="00B12BFC">
        <w:rPr>
          <w:sz w:val="28"/>
          <w:szCs w:val="28"/>
        </w:rPr>
        <w:t>:</w:t>
      </w:r>
      <w:r w:rsidRPr="0086484C">
        <w:rPr>
          <w:sz w:val="28"/>
          <w:szCs w:val="28"/>
        </w:rPr>
        <w:t xml:space="preserve"> </w:t>
      </w:r>
      <w:hyperlink r:id="rId8" w:history="1">
        <w:r w:rsidRPr="0086484C">
          <w:rPr>
            <w:sz w:val="28"/>
            <w:szCs w:val="28"/>
          </w:rPr>
          <w:t>Конституция</w:t>
        </w:r>
      </w:hyperlink>
      <w:r w:rsidRPr="0086484C">
        <w:rPr>
          <w:sz w:val="28"/>
          <w:szCs w:val="28"/>
        </w:rPr>
        <w:t xml:space="preserve"> Российской Федерации, Гражданский </w:t>
      </w:r>
      <w:hyperlink r:id="rId9" w:history="1">
        <w:r w:rsidRPr="0086484C">
          <w:rPr>
            <w:sz w:val="28"/>
            <w:szCs w:val="28"/>
          </w:rPr>
          <w:t>кодекс</w:t>
        </w:r>
      </w:hyperlink>
      <w:r w:rsidRPr="0086484C">
        <w:rPr>
          <w:sz w:val="28"/>
          <w:szCs w:val="28"/>
        </w:rPr>
        <w:t xml:space="preserve"> Российской Федерации, Бю</w:t>
      </w:r>
      <w:r w:rsidRPr="0086484C">
        <w:rPr>
          <w:sz w:val="28"/>
          <w:szCs w:val="28"/>
        </w:rPr>
        <w:t>д</w:t>
      </w:r>
      <w:r w:rsidRPr="0086484C">
        <w:rPr>
          <w:sz w:val="28"/>
          <w:szCs w:val="28"/>
        </w:rPr>
        <w:t xml:space="preserve">жетный </w:t>
      </w:r>
      <w:hyperlink r:id="rId10" w:history="1">
        <w:r w:rsidRPr="0086484C">
          <w:rPr>
            <w:sz w:val="28"/>
            <w:szCs w:val="28"/>
          </w:rPr>
          <w:t>кодекс</w:t>
        </w:r>
      </w:hyperlink>
      <w:r w:rsidRPr="0086484C">
        <w:rPr>
          <w:sz w:val="28"/>
          <w:szCs w:val="28"/>
        </w:rPr>
        <w:t xml:space="preserve"> Российской Федерации, Федеральный </w:t>
      </w:r>
      <w:hyperlink r:id="rId11" w:history="1">
        <w:r w:rsidRPr="0086484C">
          <w:rPr>
            <w:sz w:val="28"/>
            <w:szCs w:val="28"/>
          </w:rPr>
          <w:t>закон</w:t>
        </w:r>
      </w:hyperlink>
      <w:r w:rsidRPr="0086484C">
        <w:rPr>
          <w:sz w:val="28"/>
          <w:szCs w:val="28"/>
        </w:rPr>
        <w:t xml:space="preserve"> от 25 февраля 1999 года № 39-ФЗ «Об инвестиционной деятельности в Российской Федер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>ции, осуществляемой в форме капитальных вложений»,  Закон Кировской о</w:t>
      </w:r>
      <w:r w:rsidRPr="0086484C">
        <w:rPr>
          <w:sz w:val="28"/>
          <w:szCs w:val="28"/>
        </w:rPr>
        <w:t>б</w:t>
      </w:r>
      <w:r w:rsidRPr="0086484C">
        <w:rPr>
          <w:sz w:val="28"/>
          <w:szCs w:val="28"/>
        </w:rPr>
        <w:t>ласти от 02.07.2010 № 537-ЗО «О регулировании инвестиционной деятельн</w:t>
      </w:r>
      <w:r w:rsidRPr="0086484C">
        <w:rPr>
          <w:sz w:val="28"/>
          <w:szCs w:val="28"/>
        </w:rPr>
        <w:t>о</w:t>
      </w:r>
      <w:r w:rsidRPr="0086484C">
        <w:rPr>
          <w:sz w:val="28"/>
          <w:szCs w:val="28"/>
        </w:rPr>
        <w:t xml:space="preserve">сти в Кировской области», </w:t>
      </w:r>
      <w:hyperlink r:id="rId12" w:history="1">
        <w:r w:rsidRPr="0086484C">
          <w:rPr>
            <w:sz w:val="28"/>
            <w:szCs w:val="28"/>
          </w:rPr>
          <w:t>Устав</w:t>
        </w:r>
      </w:hyperlink>
      <w:r w:rsidRPr="0086484C">
        <w:rPr>
          <w:sz w:val="28"/>
          <w:szCs w:val="28"/>
        </w:rPr>
        <w:t xml:space="preserve"> </w:t>
      </w:r>
      <w:r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</w:t>
      </w:r>
      <w:r w:rsidR="00022488">
        <w:rPr>
          <w:sz w:val="28"/>
          <w:szCs w:val="28"/>
        </w:rPr>
        <w:t>.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outlineLvl w:val="1"/>
        <w:rPr>
          <w:sz w:val="28"/>
          <w:szCs w:val="28"/>
        </w:rPr>
      </w:pPr>
      <w:bookmarkStart w:id="1" w:name="Par41"/>
      <w:bookmarkEnd w:id="1"/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outlineLvl w:val="1"/>
        <w:rPr>
          <w:sz w:val="28"/>
          <w:szCs w:val="28"/>
        </w:rPr>
      </w:pPr>
      <w:r w:rsidRPr="0086484C">
        <w:rPr>
          <w:sz w:val="28"/>
          <w:szCs w:val="28"/>
        </w:rPr>
        <w:t>2. Основные понятия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с целью получения прибыли и (или) достижения иного полезного эффекта в рамках инвестиционного проекта;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субъект инвестиционной деятельности  - инвестор, застройщик, зака</w:t>
      </w:r>
      <w:r w:rsidRPr="0086484C">
        <w:rPr>
          <w:sz w:val="28"/>
          <w:szCs w:val="28"/>
        </w:rPr>
        <w:t>з</w:t>
      </w:r>
      <w:r w:rsidRPr="0086484C">
        <w:rPr>
          <w:sz w:val="28"/>
          <w:szCs w:val="28"/>
        </w:rPr>
        <w:t xml:space="preserve">чик, а так же другие лица, осуществляющие инвестиционную деятельность в </w:t>
      </w:r>
      <w:r w:rsidRPr="0086484C">
        <w:rPr>
          <w:sz w:val="28"/>
          <w:szCs w:val="28"/>
        </w:rPr>
        <w:lastRenderedPageBreak/>
        <w:t>форме капитальных вложений;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инвестор - физические и (или) юридические лица, администрации м</w:t>
      </w:r>
      <w:r w:rsidRPr="0086484C">
        <w:rPr>
          <w:sz w:val="28"/>
          <w:szCs w:val="28"/>
        </w:rPr>
        <w:t>у</w:t>
      </w:r>
      <w:r w:rsidRPr="0086484C">
        <w:rPr>
          <w:sz w:val="28"/>
          <w:szCs w:val="28"/>
        </w:rPr>
        <w:t>ниципальных образований, осуществляющие или предполагающие осущест</w:t>
      </w:r>
      <w:r w:rsidRPr="0086484C">
        <w:rPr>
          <w:sz w:val="28"/>
          <w:szCs w:val="28"/>
        </w:rPr>
        <w:t>в</w:t>
      </w:r>
      <w:r w:rsidRPr="0086484C">
        <w:rPr>
          <w:sz w:val="28"/>
          <w:szCs w:val="28"/>
        </w:rPr>
        <w:t xml:space="preserve">лять инвестиционную деятельность на территории </w:t>
      </w:r>
      <w:r>
        <w:rPr>
          <w:sz w:val="28"/>
          <w:szCs w:val="28"/>
        </w:rPr>
        <w:t>Тужинс</w:t>
      </w:r>
      <w:r w:rsidRPr="0086484C">
        <w:rPr>
          <w:sz w:val="28"/>
          <w:szCs w:val="28"/>
        </w:rPr>
        <w:t xml:space="preserve">кого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</w:t>
      </w:r>
      <w:r w:rsidRPr="0086484C">
        <w:rPr>
          <w:sz w:val="28"/>
          <w:szCs w:val="28"/>
        </w:rPr>
        <w:t>района;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 xml:space="preserve">инвестиционный паспорт муниципального района – муниципальный информационный ресурс, формируемый администрацией </w:t>
      </w:r>
      <w:r>
        <w:rPr>
          <w:sz w:val="28"/>
          <w:szCs w:val="28"/>
        </w:rPr>
        <w:t>Тужин</w:t>
      </w:r>
      <w:r w:rsidRPr="0086484C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Pr="0086484C">
        <w:rPr>
          <w:sz w:val="28"/>
          <w:szCs w:val="28"/>
        </w:rPr>
        <w:t>района в целях получения всеми заинтересованными лицами акт</w:t>
      </w:r>
      <w:r w:rsidRPr="0086484C">
        <w:rPr>
          <w:sz w:val="28"/>
          <w:szCs w:val="28"/>
        </w:rPr>
        <w:t>у</w:t>
      </w:r>
      <w:r w:rsidRPr="0086484C">
        <w:rPr>
          <w:sz w:val="28"/>
          <w:szCs w:val="28"/>
        </w:rPr>
        <w:t>альной информации об и</w:t>
      </w:r>
      <w:r w:rsidRPr="0086484C">
        <w:rPr>
          <w:sz w:val="28"/>
          <w:szCs w:val="28"/>
        </w:rPr>
        <w:t>н</w:t>
      </w:r>
      <w:r w:rsidRPr="0086484C">
        <w:rPr>
          <w:sz w:val="28"/>
          <w:szCs w:val="28"/>
        </w:rPr>
        <w:t>вестиционном потенциале района;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инвестиционный климат - совокупность экономических, социальных и правовых условий, обеспечивающих инвестиционную привлекательность ра</w:t>
      </w:r>
      <w:r w:rsidRPr="0086484C">
        <w:rPr>
          <w:sz w:val="28"/>
          <w:szCs w:val="28"/>
        </w:rPr>
        <w:t>й</w:t>
      </w:r>
      <w:r w:rsidRPr="0086484C">
        <w:rPr>
          <w:sz w:val="28"/>
          <w:szCs w:val="28"/>
        </w:rPr>
        <w:t>она;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инвестиционный проект - обоснование экономической, социальной и (или) бюджетной целесообразности, объема и сроков осуществления инвест</w:t>
      </w:r>
      <w:r w:rsidRPr="0086484C">
        <w:rPr>
          <w:sz w:val="28"/>
          <w:szCs w:val="28"/>
        </w:rPr>
        <w:t>и</w:t>
      </w:r>
      <w:r w:rsidRPr="0086484C">
        <w:rPr>
          <w:sz w:val="28"/>
          <w:szCs w:val="28"/>
        </w:rPr>
        <w:t>ций, в том числе необходимая проектная документация, разработанная в соо</w:t>
      </w:r>
      <w:r w:rsidRPr="0086484C">
        <w:rPr>
          <w:sz w:val="28"/>
          <w:szCs w:val="28"/>
        </w:rPr>
        <w:t>т</w:t>
      </w:r>
      <w:r w:rsidRPr="0086484C">
        <w:rPr>
          <w:sz w:val="28"/>
          <w:szCs w:val="28"/>
        </w:rPr>
        <w:t>ветствии с законодательством Российской Федерации и утвержденными в у</w:t>
      </w:r>
      <w:r w:rsidRPr="0086484C">
        <w:rPr>
          <w:sz w:val="28"/>
          <w:szCs w:val="28"/>
        </w:rPr>
        <w:t>с</w:t>
      </w:r>
      <w:r w:rsidRPr="0086484C">
        <w:rPr>
          <w:sz w:val="28"/>
          <w:szCs w:val="28"/>
        </w:rPr>
        <w:t>тановленном порядке стандартами (нормами и правилами), а также описание</w:t>
      </w:r>
      <w:r w:rsidRPr="001D6BA2">
        <w:rPr>
          <w:color w:val="008080"/>
          <w:sz w:val="28"/>
          <w:szCs w:val="28"/>
        </w:rPr>
        <w:t xml:space="preserve"> </w:t>
      </w:r>
      <w:r w:rsidRPr="0086484C">
        <w:rPr>
          <w:sz w:val="28"/>
          <w:szCs w:val="28"/>
        </w:rPr>
        <w:t>практических действий по осуществлению инвестиций (бизнес-план);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срок окупаемости инвестиционного проекта - срок со дня начала ф</w:t>
      </w:r>
      <w:r w:rsidRPr="0086484C">
        <w:rPr>
          <w:sz w:val="28"/>
          <w:szCs w:val="28"/>
        </w:rPr>
        <w:t>и</w:t>
      </w:r>
      <w:r w:rsidRPr="0086484C">
        <w:rPr>
          <w:sz w:val="28"/>
          <w:szCs w:val="28"/>
        </w:rPr>
        <w:t>нансирования инвестиционного проекта до дня, когда разность между нако</w:t>
      </w:r>
      <w:r w:rsidRPr="0086484C">
        <w:rPr>
          <w:sz w:val="28"/>
          <w:szCs w:val="28"/>
        </w:rPr>
        <w:t>п</w:t>
      </w:r>
      <w:r w:rsidRPr="0086484C">
        <w:rPr>
          <w:sz w:val="28"/>
          <w:szCs w:val="28"/>
        </w:rPr>
        <w:t>ленной суммой чистой прибыли с амортизационными отчислениями и объ</w:t>
      </w:r>
      <w:r w:rsidRPr="0086484C">
        <w:rPr>
          <w:sz w:val="28"/>
          <w:szCs w:val="28"/>
        </w:rPr>
        <w:t>е</w:t>
      </w:r>
      <w:r w:rsidRPr="0086484C">
        <w:rPr>
          <w:sz w:val="28"/>
          <w:szCs w:val="28"/>
        </w:rPr>
        <w:t>мом произведенных инвестиционных затрат приобретает положительное зн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>чение;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срок реализации инвестиционного проекта - период, в течение котор</w:t>
      </w:r>
      <w:r w:rsidRPr="0086484C">
        <w:rPr>
          <w:sz w:val="28"/>
          <w:szCs w:val="28"/>
        </w:rPr>
        <w:t>о</w:t>
      </w:r>
      <w:r w:rsidRPr="0086484C">
        <w:rPr>
          <w:sz w:val="28"/>
          <w:szCs w:val="28"/>
        </w:rPr>
        <w:t>го проект проходит стадии осуществления и оценки его результатов;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</w:t>
      </w:r>
      <w:r w:rsidRPr="0086484C">
        <w:rPr>
          <w:sz w:val="28"/>
          <w:szCs w:val="28"/>
        </w:rPr>
        <w:t>х</w:t>
      </w:r>
      <w:r w:rsidRPr="0086484C">
        <w:rPr>
          <w:sz w:val="28"/>
          <w:szCs w:val="28"/>
        </w:rPr>
        <w:t>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затраты, входящие в стоимость основных средств</w:t>
      </w:r>
      <w:r>
        <w:rPr>
          <w:sz w:val="28"/>
          <w:szCs w:val="28"/>
        </w:rPr>
        <w:t>,</w:t>
      </w:r>
      <w:r w:rsidRPr="0086484C">
        <w:rPr>
          <w:sz w:val="28"/>
          <w:szCs w:val="28"/>
        </w:rPr>
        <w:t xml:space="preserve"> в соответствии с правилами ведения бухгалтерского учета на территории Российской Федер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>ции;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4C">
        <w:rPr>
          <w:sz w:val="28"/>
          <w:szCs w:val="28"/>
        </w:rPr>
        <w:t>бюджетный эффект - количественные (цифровые) показатели, отр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>жающие положительные финансовые результаты осуществления инвестиц</w:t>
      </w:r>
      <w:r w:rsidRPr="0086484C">
        <w:rPr>
          <w:sz w:val="28"/>
          <w:szCs w:val="28"/>
        </w:rPr>
        <w:t>и</w:t>
      </w:r>
      <w:r w:rsidRPr="0086484C">
        <w:rPr>
          <w:sz w:val="28"/>
          <w:szCs w:val="28"/>
        </w:rPr>
        <w:t>онной деятельности для районного бюджета, подлежащие зачислению в ра</w:t>
      </w:r>
      <w:r w:rsidRPr="0086484C">
        <w:rPr>
          <w:sz w:val="28"/>
          <w:szCs w:val="28"/>
        </w:rPr>
        <w:t>й</w:t>
      </w:r>
      <w:r w:rsidRPr="0086484C">
        <w:rPr>
          <w:sz w:val="28"/>
          <w:szCs w:val="28"/>
        </w:rPr>
        <w:t>онный бюджет;</w:t>
      </w:r>
    </w:p>
    <w:p w:rsidR="008227CD" w:rsidRPr="0086484C" w:rsidRDefault="009C4287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7CD" w:rsidRPr="0086484C">
        <w:rPr>
          <w:sz w:val="28"/>
          <w:szCs w:val="28"/>
        </w:rPr>
        <w:t>социальный эффект - количественные (цифровые) показатели, характ</w:t>
      </w:r>
      <w:r w:rsidR="008227CD" w:rsidRPr="0086484C">
        <w:rPr>
          <w:sz w:val="28"/>
          <w:szCs w:val="28"/>
        </w:rPr>
        <w:t>е</w:t>
      </w:r>
      <w:r w:rsidR="008227CD" w:rsidRPr="0086484C">
        <w:rPr>
          <w:sz w:val="28"/>
          <w:szCs w:val="28"/>
        </w:rPr>
        <w:t>ризующие изменение уровня и качества жизни населения в результате осущ</w:t>
      </w:r>
      <w:r w:rsidR="008227CD" w:rsidRPr="0086484C">
        <w:rPr>
          <w:sz w:val="28"/>
          <w:szCs w:val="28"/>
        </w:rPr>
        <w:t>е</w:t>
      </w:r>
      <w:r w:rsidR="008227CD" w:rsidRPr="0086484C">
        <w:rPr>
          <w:sz w:val="28"/>
          <w:szCs w:val="28"/>
        </w:rPr>
        <w:t>ствления инвестиционной деятельности;</w:t>
      </w:r>
    </w:p>
    <w:p w:rsidR="008227CD" w:rsidRPr="0086484C" w:rsidRDefault="009C4287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7CD" w:rsidRPr="0086484C">
        <w:rPr>
          <w:sz w:val="28"/>
          <w:szCs w:val="28"/>
        </w:rPr>
        <w:t>экономический эффект - количественные (цифровые) показатели, о</w:t>
      </w:r>
      <w:r w:rsidR="008227CD" w:rsidRPr="0086484C">
        <w:rPr>
          <w:sz w:val="28"/>
          <w:szCs w:val="28"/>
        </w:rPr>
        <w:t>т</w:t>
      </w:r>
      <w:r w:rsidR="008227CD" w:rsidRPr="0086484C">
        <w:rPr>
          <w:sz w:val="28"/>
          <w:szCs w:val="28"/>
        </w:rPr>
        <w:t>ражающие соотношение планируемых и (или) полученных результатов к з</w:t>
      </w:r>
      <w:r w:rsidR="008227CD" w:rsidRPr="0086484C">
        <w:rPr>
          <w:sz w:val="28"/>
          <w:szCs w:val="28"/>
        </w:rPr>
        <w:t>а</w:t>
      </w:r>
      <w:r w:rsidR="008227CD" w:rsidRPr="0086484C">
        <w:rPr>
          <w:sz w:val="28"/>
          <w:szCs w:val="28"/>
        </w:rPr>
        <w:t>тратам в результате осуществления инвестиционной деятельности.</w:t>
      </w:r>
    </w:p>
    <w:p w:rsidR="008227CD" w:rsidRPr="001D6BA2" w:rsidRDefault="008227CD" w:rsidP="008227CD">
      <w:pPr>
        <w:widowControl w:val="0"/>
        <w:autoSpaceDE w:val="0"/>
        <w:autoSpaceDN w:val="0"/>
        <w:adjustRightInd w:val="0"/>
        <w:ind w:firstLine="709"/>
        <w:jc w:val="both"/>
        <w:rPr>
          <w:color w:val="008080"/>
          <w:sz w:val="28"/>
          <w:szCs w:val="28"/>
        </w:rPr>
      </w:pPr>
    </w:p>
    <w:p w:rsidR="008227CD" w:rsidRPr="0086484C" w:rsidRDefault="008227CD" w:rsidP="008227CD">
      <w:pPr>
        <w:pStyle w:val="ad"/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bookmarkStart w:id="2" w:name="Par69"/>
      <w:bookmarkEnd w:id="2"/>
      <w:r w:rsidRPr="0086484C">
        <w:rPr>
          <w:sz w:val="28"/>
          <w:szCs w:val="28"/>
        </w:rPr>
        <w:lastRenderedPageBreak/>
        <w:t>3. Цели инвестиционной деятельности</w:t>
      </w:r>
    </w:p>
    <w:p w:rsidR="008227CD" w:rsidRPr="0086484C" w:rsidRDefault="008227CD" w:rsidP="008227CD">
      <w:pPr>
        <w:pStyle w:val="ad"/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 xml:space="preserve">Целью инвестиционной политики органов местного самоуправления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 является стимулирование инвестицио</w:t>
      </w:r>
      <w:r w:rsidRPr="0086484C">
        <w:rPr>
          <w:sz w:val="28"/>
          <w:szCs w:val="28"/>
        </w:rPr>
        <w:t>н</w:t>
      </w:r>
      <w:r w:rsidRPr="0086484C">
        <w:rPr>
          <w:sz w:val="28"/>
          <w:szCs w:val="28"/>
        </w:rPr>
        <w:t xml:space="preserve">ной активности, привлечение инвестиций в экономику </w:t>
      </w:r>
      <w:r w:rsidR="009C4287">
        <w:rPr>
          <w:sz w:val="28"/>
          <w:szCs w:val="28"/>
        </w:rPr>
        <w:t>Тужин</w:t>
      </w:r>
      <w:r w:rsidRPr="0086484C">
        <w:rPr>
          <w:sz w:val="28"/>
          <w:szCs w:val="28"/>
        </w:rPr>
        <w:t xml:space="preserve">ского </w:t>
      </w:r>
      <w:r w:rsidR="009C4287">
        <w:rPr>
          <w:sz w:val="28"/>
          <w:szCs w:val="28"/>
        </w:rPr>
        <w:t>муниц</w:t>
      </w:r>
      <w:r w:rsidR="009C4287">
        <w:rPr>
          <w:sz w:val="28"/>
          <w:szCs w:val="28"/>
        </w:rPr>
        <w:t>и</w:t>
      </w:r>
      <w:r w:rsidR="009C4287">
        <w:rPr>
          <w:sz w:val="28"/>
          <w:szCs w:val="28"/>
        </w:rPr>
        <w:t xml:space="preserve">пального </w:t>
      </w:r>
      <w:r w:rsidRPr="0086484C">
        <w:rPr>
          <w:sz w:val="28"/>
          <w:szCs w:val="28"/>
        </w:rPr>
        <w:t>района, в первую очередь в приоритетные направления, решение с</w:t>
      </w:r>
      <w:r w:rsidRPr="0086484C">
        <w:rPr>
          <w:sz w:val="28"/>
          <w:szCs w:val="28"/>
        </w:rPr>
        <w:t>о</w:t>
      </w:r>
      <w:r w:rsidRPr="0086484C">
        <w:rPr>
          <w:sz w:val="28"/>
          <w:szCs w:val="28"/>
        </w:rPr>
        <w:t>циально-экономических задач развития района, формирование здоровой ко</w:t>
      </w:r>
      <w:r w:rsidRPr="0086484C">
        <w:rPr>
          <w:sz w:val="28"/>
          <w:szCs w:val="28"/>
        </w:rPr>
        <w:t>н</w:t>
      </w:r>
      <w:r w:rsidRPr="0086484C">
        <w:rPr>
          <w:sz w:val="28"/>
          <w:szCs w:val="28"/>
        </w:rPr>
        <w:t>курен</w:t>
      </w:r>
      <w:r w:rsidRPr="0086484C">
        <w:rPr>
          <w:sz w:val="28"/>
          <w:szCs w:val="28"/>
        </w:rPr>
        <w:t>т</w:t>
      </w:r>
      <w:r w:rsidRPr="0086484C">
        <w:rPr>
          <w:sz w:val="28"/>
          <w:szCs w:val="28"/>
        </w:rPr>
        <w:t>ной среды.</w:t>
      </w:r>
    </w:p>
    <w:p w:rsidR="008227CD" w:rsidRPr="0086484C" w:rsidRDefault="008227CD" w:rsidP="008227CD">
      <w:pPr>
        <w:pStyle w:val="ad"/>
        <w:widowControl w:val="0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8B7E70" w:rsidRDefault="008B7E70" w:rsidP="004745D5">
      <w:pPr>
        <w:pStyle w:val="ad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3" w:name="Par79"/>
      <w:bookmarkEnd w:id="3"/>
      <w:r>
        <w:rPr>
          <w:sz w:val="28"/>
          <w:szCs w:val="28"/>
        </w:rPr>
        <w:t>4. Принципы регулирования инвестиционной деятельности</w:t>
      </w:r>
    </w:p>
    <w:p w:rsidR="008B7E70" w:rsidRDefault="008B7E70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инвестиционной деятельности основывается на принципах: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 xml:space="preserve">4.1. </w:t>
      </w:r>
      <w:r w:rsidR="008B7E70">
        <w:rPr>
          <w:sz w:val="28"/>
          <w:szCs w:val="28"/>
        </w:rPr>
        <w:t>Доступности</w:t>
      </w:r>
      <w:r w:rsidR="009B16BF">
        <w:rPr>
          <w:sz w:val="28"/>
          <w:szCs w:val="28"/>
        </w:rPr>
        <w:t xml:space="preserve"> – предоставления муниципальной поддержки инвест</w:t>
      </w:r>
      <w:r w:rsidR="009B16BF">
        <w:rPr>
          <w:sz w:val="28"/>
          <w:szCs w:val="28"/>
        </w:rPr>
        <w:t>и</w:t>
      </w:r>
      <w:r w:rsidR="009B16BF">
        <w:rPr>
          <w:sz w:val="28"/>
          <w:szCs w:val="28"/>
        </w:rPr>
        <w:t>ционной деятельности на равных условиях</w:t>
      </w:r>
      <w:r w:rsidRPr="0086484C">
        <w:rPr>
          <w:sz w:val="28"/>
          <w:szCs w:val="28"/>
        </w:rPr>
        <w:t>.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4.2. </w:t>
      </w:r>
      <w:r w:rsidR="009B16BF">
        <w:rPr>
          <w:sz w:val="28"/>
          <w:szCs w:val="28"/>
        </w:rPr>
        <w:t>Концентрации</w:t>
      </w:r>
      <w:r w:rsidR="00EC68A0">
        <w:rPr>
          <w:sz w:val="28"/>
          <w:szCs w:val="28"/>
        </w:rPr>
        <w:t xml:space="preserve"> </w:t>
      </w:r>
      <w:r w:rsidR="00C37359">
        <w:rPr>
          <w:sz w:val="28"/>
          <w:szCs w:val="28"/>
        </w:rPr>
        <w:t xml:space="preserve">– аккумуляции </w:t>
      </w:r>
      <w:r w:rsidR="00EC68A0">
        <w:rPr>
          <w:sz w:val="28"/>
          <w:szCs w:val="28"/>
        </w:rPr>
        <w:t>производственного и интеллектуал</w:t>
      </w:r>
      <w:r w:rsidR="00EC68A0">
        <w:rPr>
          <w:sz w:val="28"/>
          <w:szCs w:val="28"/>
        </w:rPr>
        <w:t>ь</w:t>
      </w:r>
      <w:r w:rsidR="00EC68A0">
        <w:rPr>
          <w:sz w:val="28"/>
          <w:szCs w:val="28"/>
        </w:rPr>
        <w:t>ного потенциала на приоритетных направлениях инвестиционной деятельн</w:t>
      </w:r>
      <w:r w:rsidR="00EC68A0">
        <w:rPr>
          <w:sz w:val="28"/>
          <w:szCs w:val="28"/>
        </w:rPr>
        <w:t>о</w:t>
      </w:r>
      <w:r w:rsidR="00EC68A0">
        <w:rPr>
          <w:sz w:val="28"/>
          <w:szCs w:val="28"/>
        </w:rPr>
        <w:t>сти;</w:t>
      </w:r>
    </w:p>
    <w:p w:rsidR="008227CD" w:rsidRPr="004745D5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745D5">
        <w:rPr>
          <w:sz w:val="28"/>
          <w:szCs w:val="28"/>
        </w:rPr>
        <w:t>4.3. </w:t>
      </w:r>
      <w:r w:rsidR="00A53255" w:rsidRPr="004745D5">
        <w:rPr>
          <w:sz w:val="28"/>
          <w:szCs w:val="28"/>
        </w:rPr>
        <w:t xml:space="preserve">Объективности </w:t>
      </w:r>
      <w:r w:rsidR="008F2200" w:rsidRPr="004745D5">
        <w:rPr>
          <w:sz w:val="28"/>
          <w:szCs w:val="28"/>
        </w:rPr>
        <w:t xml:space="preserve">- </w:t>
      </w:r>
      <w:r w:rsidR="00A53255" w:rsidRPr="004745D5">
        <w:rPr>
          <w:sz w:val="28"/>
          <w:szCs w:val="28"/>
        </w:rPr>
        <w:t>приняти</w:t>
      </w:r>
      <w:r w:rsidR="008F2200" w:rsidRPr="004745D5">
        <w:rPr>
          <w:sz w:val="28"/>
          <w:szCs w:val="28"/>
        </w:rPr>
        <w:t>я</w:t>
      </w:r>
      <w:r w:rsidR="00A53255" w:rsidRPr="004745D5">
        <w:rPr>
          <w:sz w:val="28"/>
          <w:szCs w:val="28"/>
        </w:rPr>
        <w:t xml:space="preserve"> управленческих решений на основе об</w:t>
      </w:r>
      <w:r w:rsidR="00A53255" w:rsidRPr="004745D5">
        <w:rPr>
          <w:sz w:val="28"/>
          <w:szCs w:val="28"/>
        </w:rPr>
        <w:t>ъ</w:t>
      </w:r>
      <w:r w:rsidR="00A53255" w:rsidRPr="004745D5">
        <w:rPr>
          <w:sz w:val="28"/>
          <w:szCs w:val="28"/>
        </w:rPr>
        <w:t>ективных показателей, поддающихся количественной оценке и характер</w:t>
      </w:r>
      <w:r w:rsidR="00A53255" w:rsidRPr="004745D5">
        <w:rPr>
          <w:sz w:val="28"/>
          <w:szCs w:val="28"/>
        </w:rPr>
        <w:t>и</w:t>
      </w:r>
      <w:r w:rsidR="00A53255" w:rsidRPr="004745D5">
        <w:rPr>
          <w:sz w:val="28"/>
          <w:szCs w:val="28"/>
        </w:rPr>
        <w:t>зующих достижение экономического, социального и бюджетного эффекта;</w:t>
      </w:r>
    </w:p>
    <w:p w:rsidR="008F2200" w:rsidRPr="004745D5" w:rsidRDefault="008227CD" w:rsidP="00291AE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D5">
        <w:rPr>
          <w:rFonts w:ascii="Times New Roman" w:hAnsi="Times New Roman" w:cs="Times New Roman"/>
          <w:sz w:val="28"/>
          <w:szCs w:val="28"/>
        </w:rPr>
        <w:t>4.4. </w:t>
      </w:r>
      <w:r w:rsidR="008A4DFF" w:rsidRPr="0047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2200" w:rsidRPr="00474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 - баланса государственных интересов и интересов частных инвесторов посредством установления взаимных прав и обязанностей в процессе инвестиционной деятельности</w:t>
      </w:r>
      <w:r w:rsidR="008A4DFF" w:rsidRPr="004745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255" w:rsidRPr="004745D5" w:rsidRDefault="008227CD" w:rsidP="00291AE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D5">
        <w:rPr>
          <w:rFonts w:ascii="Times New Roman" w:hAnsi="Times New Roman" w:cs="Times New Roman"/>
          <w:sz w:val="28"/>
          <w:szCs w:val="28"/>
        </w:rPr>
        <w:t>4.5. </w:t>
      </w:r>
      <w:r w:rsidR="00A53255" w:rsidRPr="004745D5">
        <w:rPr>
          <w:rFonts w:ascii="Times New Roman" w:hAnsi="Times New Roman" w:cs="Times New Roman"/>
          <w:sz w:val="28"/>
          <w:szCs w:val="28"/>
        </w:rPr>
        <w:t>Открытости</w:t>
      </w:r>
      <w:r w:rsidR="001300C6" w:rsidRPr="004745D5">
        <w:rPr>
          <w:rFonts w:ascii="Times New Roman" w:hAnsi="Times New Roman" w:cs="Times New Roman"/>
          <w:sz w:val="28"/>
          <w:szCs w:val="28"/>
        </w:rPr>
        <w:t>-</w:t>
      </w:r>
      <w:r w:rsidR="00A53255" w:rsidRPr="004745D5">
        <w:rPr>
          <w:rFonts w:ascii="Times New Roman" w:hAnsi="Times New Roman" w:cs="Times New Roman"/>
          <w:sz w:val="28"/>
          <w:szCs w:val="28"/>
        </w:rPr>
        <w:t xml:space="preserve"> </w:t>
      </w:r>
      <w:r w:rsidR="001300C6" w:rsidRPr="0047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ясности и прозрачности инвестиционного процесса для частных инвесторов, предоставления частным инвесторам объема информации, позволяющего отслеживать процедуру и условия принятия управленческих решений;</w:t>
      </w:r>
    </w:p>
    <w:p w:rsidR="008227CD" w:rsidRPr="004745D5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4745D5">
        <w:rPr>
          <w:sz w:val="28"/>
          <w:szCs w:val="28"/>
        </w:rPr>
        <w:t>4.6. </w:t>
      </w:r>
      <w:r w:rsidR="00A53255" w:rsidRPr="004745D5">
        <w:rPr>
          <w:sz w:val="28"/>
          <w:szCs w:val="28"/>
        </w:rPr>
        <w:t>Преемственности – сохранения приоритетных инвестиционных н</w:t>
      </w:r>
      <w:r w:rsidR="00A53255" w:rsidRPr="004745D5">
        <w:rPr>
          <w:sz w:val="28"/>
          <w:szCs w:val="28"/>
        </w:rPr>
        <w:t>а</w:t>
      </w:r>
      <w:r w:rsidR="00A53255" w:rsidRPr="004745D5">
        <w:rPr>
          <w:sz w:val="28"/>
          <w:szCs w:val="28"/>
        </w:rPr>
        <w:t>правлений развития экономики района при изменении экономических усл</w:t>
      </w:r>
      <w:r w:rsidR="00A53255" w:rsidRPr="004745D5">
        <w:rPr>
          <w:sz w:val="28"/>
          <w:szCs w:val="28"/>
        </w:rPr>
        <w:t>о</w:t>
      </w:r>
      <w:r w:rsidR="00A53255" w:rsidRPr="004745D5">
        <w:rPr>
          <w:sz w:val="28"/>
          <w:szCs w:val="28"/>
        </w:rPr>
        <w:t>вий;</w:t>
      </w:r>
    </w:p>
    <w:p w:rsidR="00A53255" w:rsidRPr="004745D5" w:rsidRDefault="00A53255" w:rsidP="00291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5D5">
        <w:rPr>
          <w:rFonts w:ascii="Times New Roman" w:hAnsi="Times New Roman" w:cs="Times New Roman"/>
          <w:sz w:val="28"/>
          <w:szCs w:val="28"/>
        </w:rPr>
        <w:t xml:space="preserve">4.7. Системности </w:t>
      </w:r>
      <w:r w:rsidR="004745D5" w:rsidRPr="004745D5">
        <w:rPr>
          <w:rFonts w:ascii="Times New Roman" w:hAnsi="Times New Roman" w:cs="Times New Roman"/>
          <w:sz w:val="28"/>
          <w:szCs w:val="28"/>
        </w:rPr>
        <w:t xml:space="preserve">- </w:t>
      </w:r>
      <w:r w:rsidR="001300C6" w:rsidRPr="004745D5">
        <w:rPr>
          <w:rFonts w:ascii="Times New Roman" w:hAnsi="Times New Roman" w:cs="Times New Roman"/>
          <w:sz w:val="28"/>
          <w:szCs w:val="28"/>
        </w:rPr>
        <w:t xml:space="preserve">формирования связей </w:t>
      </w:r>
      <w:r w:rsidRPr="004745D5">
        <w:rPr>
          <w:rFonts w:ascii="Times New Roman" w:hAnsi="Times New Roman" w:cs="Times New Roman"/>
          <w:sz w:val="28"/>
          <w:szCs w:val="28"/>
        </w:rPr>
        <w:t>между отдельными программами и проектами в рамках приоритетных направлений инвестиционной деятельности;</w:t>
      </w:r>
    </w:p>
    <w:p w:rsidR="008227CD" w:rsidRDefault="00A53255" w:rsidP="00291AE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D5">
        <w:rPr>
          <w:rFonts w:ascii="Times New Roman" w:hAnsi="Times New Roman" w:cs="Times New Roman"/>
          <w:sz w:val="28"/>
          <w:szCs w:val="28"/>
        </w:rPr>
        <w:t xml:space="preserve">4.8. Эффективности </w:t>
      </w:r>
      <w:r w:rsidR="004745D5" w:rsidRPr="004745D5">
        <w:rPr>
          <w:rFonts w:ascii="Times New Roman" w:hAnsi="Times New Roman" w:cs="Times New Roman"/>
          <w:sz w:val="28"/>
          <w:szCs w:val="28"/>
        </w:rPr>
        <w:t xml:space="preserve">- </w:t>
      </w:r>
      <w:r w:rsidR="004745D5" w:rsidRPr="0047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заданных результатов с использованием наименьшего объема средств или достижения наилучших показателей экономической, социальной или бюджетной эффективности с использованием </w:t>
      </w:r>
      <w:r w:rsidR="0047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объема средств.</w:t>
      </w:r>
    </w:p>
    <w:p w:rsidR="00291AEB" w:rsidRPr="004745D5" w:rsidRDefault="00291AEB" w:rsidP="00291AE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CD" w:rsidRPr="0086484C" w:rsidRDefault="008227CD" w:rsidP="004745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Par91"/>
      <w:bookmarkEnd w:id="4"/>
      <w:r w:rsidRPr="0086484C">
        <w:rPr>
          <w:sz w:val="28"/>
          <w:szCs w:val="28"/>
        </w:rPr>
        <w:t xml:space="preserve">5. </w:t>
      </w:r>
      <w:r w:rsidR="008B7E70">
        <w:rPr>
          <w:sz w:val="28"/>
          <w:szCs w:val="28"/>
        </w:rPr>
        <w:t xml:space="preserve">Методы регулирования </w:t>
      </w:r>
      <w:r w:rsidRPr="0086484C">
        <w:rPr>
          <w:sz w:val="28"/>
          <w:szCs w:val="28"/>
        </w:rPr>
        <w:t>инвестиционной деятельности</w:t>
      </w:r>
      <w:r w:rsidR="001B7335">
        <w:rPr>
          <w:sz w:val="28"/>
          <w:szCs w:val="28"/>
        </w:rPr>
        <w:t>: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5.1. Органы местного самоуправления при осуществлении стимулиров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>ния инвестиционной деятельности используют следующие методы: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5.1.1. Разрабатывают и утверждают документы территориального пл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>нирования.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lastRenderedPageBreak/>
        <w:t>5.1.</w:t>
      </w:r>
      <w:r w:rsidR="000D3A71">
        <w:rPr>
          <w:sz w:val="28"/>
          <w:szCs w:val="28"/>
        </w:rPr>
        <w:t>2</w:t>
      </w:r>
      <w:r w:rsidRPr="0086484C">
        <w:rPr>
          <w:sz w:val="28"/>
          <w:szCs w:val="28"/>
        </w:rPr>
        <w:t>. Принимают решения в рамках своих полномочий по предоставл</w:t>
      </w:r>
      <w:r w:rsidRPr="0086484C">
        <w:rPr>
          <w:sz w:val="28"/>
          <w:szCs w:val="28"/>
        </w:rPr>
        <w:t>е</w:t>
      </w:r>
      <w:r w:rsidRPr="0086484C">
        <w:rPr>
          <w:sz w:val="28"/>
          <w:szCs w:val="28"/>
        </w:rPr>
        <w:t>нию субъектам инвестиционной деятельности налоговых и иных льгот, в сл</w:t>
      </w:r>
      <w:r w:rsidRPr="0086484C">
        <w:rPr>
          <w:sz w:val="28"/>
          <w:szCs w:val="28"/>
        </w:rPr>
        <w:t>у</w:t>
      </w:r>
      <w:r w:rsidRPr="0086484C">
        <w:rPr>
          <w:sz w:val="28"/>
          <w:szCs w:val="28"/>
        </w:rPr>
        <w:t>чае создания субъектами инвестиционной деятельности объектов</w:t>
      </w:r>
      <w:r w:rsidRPr="003C5ED0">
        <w:rPr>
          <w:color w:val="008080"/>
          <w:sz w:val="28"/>
          <w:szCs w:val="28"/>
        </w:rPr>
        <w:t xml:space="preserve"> </w:t>
      </w:r>
      <w:r w:rsidRPr="0086484C">
        <w:rPr>
          <w:sz w:val="28"/>
          <w:szCs w:val="28"/>
        </w:rPr>
        <w:t>образования, культуры, физкультуры и спорта</w:t>
      </w:r>
      <w:r w:rsidR="009C4287">
        <w:rPr>
          <w:sz w:val="28"/>
          <w:szCs w:val="28"/>
        </w:rPr>
        <w:t>,</w:t>
      </w:r>
      <w:r w:rsidRPr="0086484C">
        <w:rPr>
          <w:sz w:val="28"/>
          <w:szCs w:val="28"/>
        </w:rPr>
        <w:t xml:space="preserve"> передаваемых в муниципальную собстве</w:t>
      </w:r>
      <w:r w:rsidRPr="0086484C">
        <w:rPr>
          <w:sz w:val="28"/>
          <w:szCs w:val="28"/>
        </w:rPr>
        <w:t>н</w:t>
      </w:r>
      <w:r w:rsidRPr="0086484C">
        <w:rPr>
          <w:sz w:val="28"/>
          <w:szCs w:val="28"/>
        </w:rPr>
        <w:t xml:space="preserve">ность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района.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5.1.</w:t>
      </w:r>
      <w:r w:rsidR="000D3A71">
        <w:rPr>
          <w:sz w:val="28"/>
          <w:szCs w:val="28"/>
        </w:rPr>
        <w:t>3</w:t>
      </w:r>
      <w:r w:rsidRPr="0086484C">
        <w:rPr>
          <w:sz w:val="28"/>
          <w:szCs w:val="28"/>
        </w:rPr>
        <w:t>. Заключают в установленном порядке муниципальные контракты на поставку товаров, выполнение работ, оказание услуг для муниципальных нужд.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5.2. Органы местного самоуправления могут применять иные формы стимулирования инвестиционной деятельности, не противоречащие законод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>тельству Российской Федерации и Кировской области.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bookmarkStart w:id="5" w:name="Par99"/>
      <w:bookmarkStart w:id="6" w:name="Par121"/>
      <w:bookmarkEnd w:id="5"/>
      <w:bookmarkEnd w:id="6"/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86484C">
        <w:rPr>
          <w:sz w:val="28"/>
          <w:szCs w:val="28"/>
        </w:rPr>
        <w:t>6. Меры муниципальной поддержки инвестиционной деятельности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227CD" w:rsidRPr="0086484C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Администрация района осуществляет предоставление муниципальной поддержки инвестиционной деятельности  инвесторов на территории района в пределах предоставленной им компетенции в  следующих формах:</w:t>
      </w:r>
    </w:p>
    <w:p w:rsidR="008227CD" w:rsidRPr="0086484C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6.1. Информационной поддержки инвестиционной деятельности инв</w:t>
      </w:r>
      <w:r w:rsidRPr="0086484C">
        <w:rPr>
          <w:sz w:val="28"/>
          <w:szCs w:val="28"/>
        </w:rPr>
        <w:t>е</w:t>
      </w:r>
      <w:r w:rsidRPr="0086484C">
        <w:rPr>
          <w:sz w:val="28"/>
          <w:szCs w:val="28"/>
        </w:rPr>
        <w:t>сторов.</w:t>
      </w:r>
    </w:p>
    <w:p w:rsidR="008227CD" w:rsidRPr="0086484C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6.2. Определения приоритетных направлений инвестиционной деятел</w:t>
      </w:r>
      <w:r w:rsidRPr="0086484C">
        <w:rPr>
          <w:sz w:val="28"/>
          <w:szCs w:val="28"/>
        </w:rPr>
        <w:t>ь</w:t>
      </w:r>
      <w:r w:rsidRPr="0086484C">
        <w:rPr>
          <w:sz w:val="28"/>
          <w:szCs w:val="28"/>
        </w:rPr>
        <w:t>ности на территории района.</w:t>
      </w:r>
    </w:p>
    <w:p w:rsidR="008227CD" w:rsidRPr="0086484C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 xml:space="preserve">6.3. Формирования перечня приоритетных инвестиционных проектов, реализуемых на территории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района.</w:t>
      </w:r>
    </w:p>
    <w:p w:rsidR="008227CD" w:rsidRPr="0086484C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6.4. Предоставление муниципальных гарантий  инвесторам.</w:t>
      </w:r>
    </w:p>
    <w:p w:rsidR="008227CD" w:rsidRPr="004221F2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6.5. Предоставление муниципального имущества в целях стимулиров</w:t>
      </w:r>
      <w:r w:rsidRPr="004221F2">
        <w:rPr>
          <w:sz w:val="28"/>
          <w:szCs w:val="28"/>
        </w:rPr>
        <w:t>а</w:t>
      </w:r>
      <w:r w:rsidRPr="004221F2">
        <w:rPr>
          <w:sz w:val="28"/>
          <w:szCs w:val="28"/>
        </w:rPr>
        <w:t>ния инвестиционной деятельности.</w:t>
      </w:r>
    </w:p>
    <w:p w:rsidR="008227CD" w:rsidRPr="004221F2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6.6. Оказание адресной финансовой поддержки субъектам малого и среднего предпринимательства.</w:t>
      </w:r>
    </w:p>
    <w:p w:rsidR="008227CD" w:rsidRPr="004221F2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bookmarkStart w:id="7" w:name="Par133"/>
      <w:bookmarkEnd w:id="7"/>
      <w:r w:rsidRPr="0086484C">
        <w:rPr>
          <w:sz w:val="28"/>
          <w:szCs w:val="28"/>
        </w:rPr>
        <w:t>7. Информационная поддержка инвестиционной деятельности частных инвесторов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 xml:space="preserve">Администрация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 в целях информ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>ционной поддержки инвестиционной деятельности обеспечивает размещение  на оф</w:t>
      </w:r>
      <w:r w:rsidRPr="0086484C">
        <w:rPr>
          <w:sz w:val="28"/>
          <w:szCs w:val="28"/>
        </w:rPr>
        <w:t>и</w:t>
      </w:r>
      <w:r w:rsidRPr="0086484C">
        <w:rPr>
          <w:sz w:val="28"/>
          <w:szCs w:val="28"/>
        </w:rPr>
        <w:t>циальном сайте администрации района в сети Интернет: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7.1. Информацию о нормативных правовых актах, регулирующих инв</w:t>
      </w:r>
      <w:r w:rsidRPr="0086484C">
        <w:rPr>
          <w:sz w:val="28"/>
          <w:szCs w:val="28"/>
        </w:rPr>
        <w:t>е</w:t>
      </w:r>
      <w:r w:rsidRPr="0086484C">
        <w:rPr>
          <w:sz w:val="28"/>
          <w:szCs w:val="28"/>
        </w:rPr>
        <w:t xml:space="preserve">стиционную деятельность и инвестиционный паспорт </w:t>
      </w:r>
      <w:r w:rsidR="009C4287">
        <w:rPr>
          <w:sz w:val="28"/>
          <w:szCs w:val="28"/>
        </w:rPr>
        <w:t>Тужи</w:t>
      </w:r>
      <w:r w:rsidRPr="0086484C">
        <w:rPr>
          <w:sz w:val="28"/>
          <w:szCs w:val="28"/>
        </w:rPr>
        <w:t xml:space="preserve">нского </w:t>
      </w:r>
      <w:r w:rsidR="009C4287">
        <w:rPr>
          <w:sz w:val="28"/>
          <w:szCs w:val="28"/>
        </w:rPr>
        <w:t>муниц</w:t>
      </w:r>
      <w:r w:rsidR="009C4287">
        <w:rPr>
          <w:sz w:val="28"/>
          <w:szCs w:val="28"/>
        </w:rPr>
        <w:t>и</w:t>
      </w:r>
      <w:r w:rsidR="009C4287">
        <w:rPr>
          <w:sz w:val="28"/>
          <w:szCs w:val="28"/>
        </w:rPr>
        <w:t xml:space="preserve">пального </w:t>
      </w:r>
      <w:r w:rsidRPr="0086484C">
        <w:rPr>
          <w:sz w:val="28"/>
          <w:szCs w:val="28"/>
        </w:rPr>
        <w:t>района;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7.2. Информацию об инвестиционных проектах, реализуемых на терр</w:t>
      </w:r>
      <w:r w:rsidRPr="0086484C">
        <w:rPr>
          <w:sz w:val="28"/>
          <w:szCs w:val="28"/>
        </w:rPr>
        <w:t>и</w:t>
      </w:r>
      <w:r w:rsidRPr="0086484C">
        <w:rPr>
          <w:sz w:val="28"/>
          <w:szCs w:val="28"/>
        </w:rPr>
        <w:t xml:space="preserve">тории </w:t>
      </w:r>
      <w:r w:rsidR="009C4287">
        <w:rPr>
          <w:sz w:val="28"/>
          <w:szCs w:val="28"/>
        </w:rPr>
        <w:t>Тужин</w:t>
      </w:r>
      <w:r w:rsidRPr="0086484C">
        <w:rPr>
          <w:sz w:val="28"/>
          <w:szCs w:val="28"/>
        </w:rPr>
        <w:t xml:space="preserve">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 с участием органов государстве</w:t>
      </w:r>
      <w:r w:rsidRPr="0086484C">
        <w:rPr>
          <w:sz w:val="28"/>
          <w:szCs w:val="28"/>
        </w:rPr>
        <w:t>н</w:t>
      </w:r>
      <w:r w:rsidRPr="0086484C">
        <w:rPr>
          <w:sz w:val="28"/>
          <w:szCs w:val="28"/>
        </w:rPr>
        <w:t xml:space="preserve">ной власти Кировской области, органов местного самоуправления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района;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lastRenderedPageBreak/>
        <w:t>7.3. Опубликование информационно-аналитических материалов об и</w:t>
      </w:r>
      <w:r w:rsidRPr="0086484C">
        <w:rPr>
          <w:sz w:val="28"/>
          <w:szCs w:val="28"/>
        </w:rPr>
        <w:t>н</w:t>
      </w:r>
      <w:r w:rsidRPr="0086484C">
        <w:rPr>
          <w:sz w:val="28"/>
          <w:szCs w:val="28"/>
        </w:rPr>
        <w:t xml:space="preserve">вестиционном климате и инвестиционной деятельности в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инском </w:t>
      </w:r>
      <w:r w:rsidR="009C4287">
        <w:rPr>
          <w:sz w:val="28"/>
          <w:szCs w:val="28"/>
        </w:rPr>
        <w:t>муниц</w:t>
      </w:r>
      <w:r w:rsidR="009C4287">
        <w:rPr>
          <w:sz w:val="28"/>
          <w:szCs w:val="28"/>
        </w:rPr>
        <w:t>и</w:t>
      </w:r>
      <w:r w:rsidR="009C4287">
        <w:rPr>
          <w:sz w:val="28"/>
          <w:szCs w:val="28"/>
        </w:rPr>
        <w:t xml:space="preserve">пальном </w:t>
      </w:r>
      <w:r w:rsidRPr="0086484C">
        <w:rPr>
          <w:sz w:val="28"/>
          <w:szCs w:val="28"/>
        </w:rPr>
        <w:t>районе.</w:t>
      </w:r>
    </w:p>
    <w:p w:rsidR="008227CD" w:rsidRDefault="008227CD" w:rsidP="00291AEB">
      <w:pPr>
        <w:widowControl w:val="0"/>
        <w:autoSpaceDE w:val="0"/>
        <w:autoSpaceDN w:val="0"/>
        <w:adjustRightInd w:val="0"/>
        <w:ind w:left="709" w:firstLine="709"/>
        <w:rPr>
          <w:sz w:val="28"/>
          <w:szCs w:val="28"/>
        </w:rPr>
      </w:pPr>
      <w:bookmarkStart w:id="8" w:name="Par143"/>
      <w:bookmarkEnd w:id="8"/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left="709" w:firstLine="709"/>
        <w:rPr>
          <w:sz w:val="28"/>
          <w:szCs w:val="28"/>
        </w:rPr>
      </w:pPr>
      <w:r w:rsidRPr="0086484C">
        <w:rPr>
          <w:sz w:val="28"/>
          <w:szCs w:val="28"/>
        </w:rPr>
        <w:t>8. Приоритетные направления инвестиционной деятельности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left="709" w:firstLine="709"/>
        <w:rPr>
          <w:sz w:val="28"/>
          <w:szCs w:val="28"/>
        </w:rPr>
      </w:pP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 xml:space="preserve">Приоритетные направления инвестиционной деятельности – конкретные сферы и объекты инвестирования, поддержка которых способствует решению основных задач социально-экономического развития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>муниц</w:t>
      </w:r>
      <w:r w:rsidR="009C4287">
        <w:rPr>
          <w:sz w:val="28"/>
          <w:szCs w:val="28"/>
        </w:rPr>
        <w:t>и</w:t>
      </w:r>
      <w:r w:rsidR="009C4287">
        <w:rPr>
          <w:sz w:val="28"/>
          <w:szCs w:val="28"/>
        </w:rPr>
        <w:t xml:space="preserve">пального </w:t>
      </w:r>
      <w:r w:rsidRPr="0086484C">
        <w:rPr>
          <w:sz w:val="28"/>
          <w:szCs w:val="28"/>
        </w:rPr>
        <w:t>района, реализации утвержденных программ развития района, реал</w:t>
      </w:r>
      <w:r w:rsidRPr="0086484C">
        <w:rPr>
          <w:sz w:val="28"/>
          <w:szCs w:val="28"/>
        </w:rPr>
        <w:t>и</w:t>
      </w:r>
      <w:r w:rsidRPr="0086484C">
        <w:rPr>
          <w:sz w:val="28"/>
          <w:szCs w:val="28"/>
        </w:rPr>
        <w:t xml:space="preserve">зации Схемы территориального планирования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 xml:space="preserve">района и генеральных планов </w:t>
      </w:r>
      <w:r w:rsidR="000D3A71">
        <w:rPr>
          <w:sz w:val="28"/>
          <w:szCs w:val="28"/>
        </w:rPr>
        <w:t>городск</w:t>
      </w:r>
      <w:r w:rsidR="00022488">
        <w:rPr>
          <w:sz w:val="28"/>
          <w:szCs w:val="28"/>
        </w:rPr>
        <w:t>ого</w:t>
      </w:r>
      <w:r w:rsidRPr="0086484C">
        <w:rPr>
          <w:sz w:val="28"/>
          <w:szCs w:val="28"/>
        </w:rPr>
        <w:t xml:space="preserve"> и сельских поселений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района.</w:t>
      </w:r>
      <w:r w:rsidRPr="0086484C">
        <w:rPr>
          <w:bCs/>
          <w:sz w:val="28"/>
          <w:szCs w:val="28"/>
        </w:rPr>
        <w:t xml:space="preserve"> Приоритетными направлениями инвестиционной деятельности явл</w:t>
      </w:r>
      <w:r w:rsidRPr="0086484C">
        <w:rPr>
          <w:bCs/>
          <w:sz w:val="28"/>
          <w:szCs w:val="28"/>
        </w:rPr>
        <w:t>я</w:t>
      </w:r>
      <w:r w:rsidRPr="0086484C">
        <w:rPr>
          <w:bCs/>
          <w:sz w:val="28"/>
          <w:szCs w:val="28"/>
        </w:rPr>
        <w:t>ются:</w:t>
      </w:r>
      <w:r w:rsidRPr="0086484C">
        <w:rPr>
          <w:sz w:val="28"/>
          <w:szCs w:val="28"/>
        </w:rPr>
        <w:t xml:space="preserve"> 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8.1. Р</w:t>
      </w:r>
      <w:r w:rsidRPr="0086484C">
        <w:rPr>
          <w:bCs/>
          <w:sz w:val="28"/>
          <w:szCs w:val="28"/>
        </w:rPr>
        <w:t>азвитие социальной сферы района, в том числе строительство, р</w:t>
      </w:r>
      <w:r w:rsidRPr="0086484C">
        <w:rPr>
          <w:bCs/>
          <w:sz w:val="28"/>
          <w:szCs w:val="28"/>
        </w:rPr>
        <w:t>е</w:t>
      </w:r>
      <w:r w:rsidRPr="0086484C">
        <w:rPr>
          <w:bCs/>
          <w:sz w:val="28"/>
          <w:szCs w:val="28"/>
        </w:rPr>
        <w:t>конструкция и капитальный ремонт объектов образования, физкультуры и спорта, культуры.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8.2. С</w:t>
      </w:r>
      <w:r w:rsidRPr="0086484C">
        <w:rPr>
          <w:bCs/>
          <w:sz w:val="28"/>
          <w:szCs w:val="28"/>
        </w:rPr>
        <w:t>озда</w:t>
      </w:r>
      <w:r w:rsidR="009F4F7E">
        <w:rPr>
          <w:bCs/>
          <w:sz w:val="28"/>
          <w:szCs w:val="28"/>
        </w:rPr>
        <w:t>ние дополнительных рабочих мест</w:t>
      </w:r>
      <w:r w:rsidRPr="0086484C">
        <w:rPr>
          <w:bCs/>
          <w:sz w:val="28"/>
          <w:szCs w:val="28"/>
        </w:rPr>
        <w:t>.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8.3. У</w:t>
      </w:r>
      <w:r w:rsidRPr="0086484C">
        <w:rPr>
          <w:bCs/>
          <w:sz w:val="28"/>
          <w:szCs w:val="28"/>
        </w:rPr>
        <w:t xml:space="preserve">величение доходной части бюджета </w:t>
      </w:r>
      <w:r w:rsidR="009C4287">
        <w:rPr>
          <w:bCs/>
          <w:sz w:val="28"/>
          <w:szCs w:val="28"/>
        </w:rPr>
        <w:t>Туж</w:t>
      </w:r>
      <w:r w:rsidRPr="0086484C">
        <w:rPr>
          <w:bCs/>
          <w:sz w:val="28"/>
          <w:szCs w:val="28"/>
        </w:rPr>
        <w:t xml:space="preserve">инского </w:t>
      </w:r>
      <w:r w:rsidR="009C4287">
        <w:rPr>
          <w:bCs/>
          <w:sz w:val="28"/>
          <w:szCs w:val="28"/>
        </w:rPr>
        <w:t xml:space="preserve">муниципального </w:t>
      </w:r>
      <w:r w:rsidRPr="0086484C">
        <w:rPr>
          <w:bCs/>
          <w:sz w:val="28"/>
          <w:szCs w:val="28"/>
        </w:rPr>
        <w:t>района.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8.</w:t>
      </w:r>
      <w:r w:rsidR="00EE0E98">
        <w:rPr>
          <w:sz w:val="28"/>
          <w:szCs w:val="28"/>
        </w:rPr>
        <w:t>4</w:t>
      </w:r>
      <w:r w:rsidRPr="0086484C">
        <w:rPr>
          <w:sz w:val="28"/>
          <w:szCs w:val="28"/>
        </w:rPr>
        <w:t>. Л</w:t>
      </w:r>
      <w:r w:rsidRPr="0086484C">
        <w:rPr>
          <w:bCs/>
          <w:sz w:val="28"/>
          <w:szCs w:val="28"/>
        </w:rPr>
        <w:t>иквидация аварийного и непригодного для проживания жилищн</w:t>
      </w:r>
      <w:r w:rsidRPr="0086484C">
        <w:rPr>
          <w:bCs/>
          <w:sz w:val="28"/>
          <w:szCs w:val="28"/>
        </w:rPr>
        <w:t>о</w:t>
      </w:r>
      <w:r w:rsidRPr="0086484C">
        <w:rPr>
          <w:bCs/>
          <w:sz w:val="28"/>
          <w:szCs w:val="28"/>
        </w:rPr>
        <w:t>го фонда.</w:t>
      </w:r>
      <w:r w:rsidRPr="0086484C">
        <w:rPr>
          <w:sz w:val="28"/>
          <w:szCs w:val="28"/>
        </w:rPr>
        <w:t xml:space="preserve"> 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8.</w:t>
      </w:r>
      <w:r w:rsidR="00EE0E98">
        <w:rPr>
          <w:sz w:val="28"/>
          <w:szCs w:val="28"/>
        </w:rPr>
        <w:t>5</w:t>
      </w:r>
      <w:r w:rsidRPr="0086484C">
        <w:rPr>
          <w:sz w:val="28"/>
          <w:szCs w:val="28"/>
        </w:rPr>
        <w:t>. Р</w:t>
      </w:r>
      <w:r w:rsidRPr="0086484C">
        <w:rPr>
          <w:bCs/>
          <w:sz w:val="28"/>
          <w:szCs w:val="28"/>
        </w:rPr>
        <w:t xml:space="preserve">азвитие и модернизация объектов инженерной инфраструктуры </w:t>
      </w:r>
      <w:r w:rsidR="009C4287">
        <w:rPr>
          <w:bCs/>
          <w:sz w:val="28"/>
          <w:szCs w:val="28"/>
        </w:rPr>
        <w:t>Туж</w:t>
      </w:r>
      <w:r w:rsidRPr="0086484C">
        <w:rPr>
          <w:bCs/>
          <w:sz w:val="28"/>
          <w:szCs w:val="28"/>
        </w:rPr>
        <w:t xml:space="preserve">инского </w:t>
      </w:r>
      <w:r w:rsidR="009C4287">
        <w:rPr>
          <w:bCs/>
          <w:sz w:val="28"/>
          <w:szCs w:val="28"/>
        </w:rPr>
        <w:t xml:space="preserve">муниципального </w:t>
      </w:r>
      <w:r w:rsidRPr="0086484C">
        <w:rPr>
          <w:bCs/>
          <w:sz w:val="28"/>
          <w:szCs w:val="28"/>
        </w:rPr>
        <w:t>района.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8.</w:t>
      </w:r>
      <w:r w:rsidR="00EE0E98">
        <w:rPr>
          <w:sz w:val="28"/>
          <w:szCs w:val="28"/>
        </w:rPr>
        <w:t>6</w:t>
      </w:r>
      <w:r w:rsidRPr="0086484C">
        <w:rPr>
          <w:sz w:val="28"/>
          <w:szCs w:val="28"/>
        </w:rPr>
        <w:t>. С</w:t>
      </w:r>
      <w:r w:rsidRPr="0086484C">
        <w:rPr>
          <w:bCs/>
          <w:sz w:val="28"/>
          <w:szCs w:val="28"/>
        </w:rPr>
        <w:t>оздание (реконструкция) производств, направленных на перер</w:t>
      </w:r>
      <w:r w:rsidRPr="0086484C">
        <w:rPr>
          <w:bCs/>
          <w:sz w:val="28"/>
          <w:szCs w:val="28"/>
        </w:rPr>
        <w:t>а</w:t>
      </w:r>
      <w:r w:rsidRPr="0086484C">
        <w:rPr>
          <w:bCs/>
          <w:sz w:val="28"/>
          <w:szCs w:val="28"/>
        </w:rPr>
        <w:t>ботку местного сырья.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8.</w:t>
      </w:r>
      <w:r w:rsidR="00EE0E98">
        <w:rPr>
          <w:sz w:val="28"/>
          <w:szCs w:val="28"/>
        </w:rPr>
        <w:t>7</w:t>
      </w:r>
      <w:r w:rsidRPr="0086484C">
        <w:rPr>
          <w:sz w:val="28"/>
          <w:szCs w:val="28"/>
        </w:rPr>
        <w:t>. С</w:t>
      </w:r>
      <w:r w:rsidRPr="0086484C">
        <w:rPr>
          <w:bCs/>
          <w:sz w:val="28"/>
          <w:szCs w:val="28"/>
        </w:rPr>
        <w:t xml:space="preserve">охранение экологического состояния территории </w:t>
      </w:r>
      <w:r w:rsidR="009C4287">
        <w:rPr>
          <w:bCs/>
          <w:sz w:val="28"/>
          <w:szCs w:val="28"/>
        </w:rPr>
        <w:t>Туж</w:t>
      </w:r>
      <w:r w:rsidRPr="0086484C">
        <w:rPr>
          <w:bCs/>
          <w:sz w:val="28"/>
          <w:szCs w:val="28"/>
        </w:rPr>
        <w:t xml:space="preserve">инского </w:t>
      </w:r>
      <w:r w:rsidR="009C4287">
        <w:rPr>
          <w:bCs/>
          <w:sz w:val="28"/>
          <w:szCs w:val="28"/>
        </w:rPr>
        <w:t>м</w:t>
      </w:r>
      <w:r w:rsidR="009C4287">
        <w:rPr>
          <w:bCs/>
          <w:sz w:val="28"/>
          <w:szCs w:val="28"/>
        </w:rPr>
        <w:t>у</w:t>
      </w:r>
      <w:r w:rsidR="009C4287">
        <w:rPr>
          <w:bCs/>
          <w:sz w:val="28"/>
          <w:szCs w:val="28"/>
        </w:rPr>
        <w:t xml:space="preserve">ниципального </w:t>
      </w:r>
      <w:r w:rsidRPr="0086484C">
        <w:rPr>
          <w:bCs/>
          <w:sz w:val="28"/>
          <w:szCs w:val="28"/>
        </w:rPr>
        <w:t>района.</w:t>
      </w:r>
    </w:p>
    <w:p w:rsidR="008227CD" w:rsidRPr="004221F2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8.</w:t>
      </w:r>
      <w:r w:rsidR="00EE0E98">
        <w:rPr>
          <w:sz w:val="28"/>
          <w:szCs w:val="28"/>
        </w:rPr>
        <w:t>8</w:t>
      </w:r>
      <w:r w:rsidRPr="004221F2">
        <w:rPr>
          <w:sz w:val="28"/>
          <w:szCs w:val="28"/>
        </w:rPr>
        <w:t>. Создание (реконструкция) производств по переработке сельскох</w:t>
      </w:r>
      <w:r w:rsidRPr="004221F2">
        <w:rPr>
          <w:sz w:val="28"/>
          <w:szCs w:val="28"/>
        </w:rPr>
        <w:t>о</w:t>
      </w:r>
      <w:r w:rsidRPr="004221F2">
        <w:rPr>
          <w:sz w:val="28"/>
          <w:szCs w:val="28"/>
        </w:rPr>
        <w:t>зяйственной продукции.</w:t>
      </w:r>
    </w:p>
    <w:p w:rsidR="008227CD" w:rsidRDefault="008227CD" w:rsidP="00291AEB">
      <w:pPr>
        <w:widowControl w:val="0"/>
        <w:autoSpaceDE w:val="0"/>
        <w:autoSpaceDN w:val="0"/>
        <w:adjustRightInd w:val="0"/>
        <w:ind w:left="709" w:firstLine="709"/>
        <w:rPr>
          <w:sz w:val="28"/>
          <w:szCs w:val="28"/>
        </w:rPr>
      </w:pPr>
      <w:bookmarkStart w:id="9" w:name="Par148"/>
      <w:bookmarkEnd w:id="9"/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86484C">
        <w:rPr>
          <w:sz w:val="28"/>
          <w:szCs w:val="28"/>
        </w:rPr>
        <w:t xml:space="preserve">9. Перечень приоритетных инвестиционных проектов, реализуемых на территории </w:t>
      </w:r>
      <w:r w:rsidR="009C4287">
        <w:rPr>
          <w:sz w:val="28"/>
          <w:szCs w:val="28"/>
        </w:rPr>
        <w:t>Тужин</w:t>
      </w:r>
      <w:r w:rsidRPr="0086484C">
        <w:rPr>
          <w:sz w:val="28"/>
          <w:szCs w:val="28"/>
        </w:rPr>
        <w:t xml:space="preserve">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227CD" w:rsidRPr="004221F2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9.1. В перечень приоритетных инвестиционных проектов  включаются проекты, соответствующие приоритетным направлениям инвестиционной де</w:t>
      </w:r>
      <w:r w:rsidRPr="0086484C">
        <w:rPr>
          <w:sz w:val="28"/>
          <w:szCs w:val="28"/>
        </w:rPr>
        <w:t>я</w:t>
      </w:r>
      <w:r w:rsidRPr="0086484C">
        <w:rPr>
          <w:sz w:val="28"/>
          <w:szCs w:val="28"/>
        </w:rPr>
        <w:t xml:space="preserve">тельности и основным направлениям социально-экономического развития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>района,</w:t>
      </w:r>
      <w:r w:rsidRPr="00C74C84">
        <w:rPr>
          <w:sz w:val="28"/>
          <w:szCs w:val="28"/>
        </w:rPr>
        <w:t xml:space="preserve"> </w:t>
      </w:r>
      <w:r w:rsidRPr="004221F2">
        <w:rPr>
          <w:sz w:val="28"/>
          <w:szCs w:val="28"/>
        </w:rPr>
        <w:t>а также проекты</w:t>
      </w:r>
      <w:r w:rsidR="005528F5">
        <w:rPr>
          <w:sz w:val="28"/>
          <w:szCs w:val="28"/>
        </w:rPr>
        <w:t>,</w:t>
      </w:r>
      <w:r w:rsidRPr="004221F2">
        <w:rPr>
          <w:sz w:val="28"/>
          <w:szCs w:val="28"/>
        </w:rPr>
        <w:t xml:space="preserve"> обладающие Патр</w:t>
      </w:r>
      <w:r w:rsidRPr="004221F2">
        <w:rPr>
          <w:sz w:val="28"/>
          <w:szCs w:val="28"/>
        </w:rPr>
        <w:t>о</w:t>
      </w:r>
      <w:r w:rsidRPr="004221F2">
        <w:rPr>
          <w:sz w:val="28"/>
          <w:szCs w:val="28"/>
        </w:rPr>
        <w:t>нажным сертификатом Г</w:t>
      </w:r>
      <w:r w:rsidRPr="004221F2">
        <w:rPr>
          <w:sz w:val="28"/>
          <w:szCs w:val="28"/>
        </w:rPr>
        <w:t>у</w:t>
      </w:r>
      <w:r w:rsidRPr="004221F2">
        <w:rPr>
          <w:sz w:val="28"/>
          <w:szCs w:val="28"/>
        </w:rPr>
        <w:t>бернатора Кировской области.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9.2. Порядок формирования перечня приоритетных инвестиционных проектов, в том числе включения и исключения проектов из него, устанавл</w:t>
      </w:r>
      <w:r w:rsidRPr="0086484C">
        <w:rPr>
          <w:sz w:val="28"/>
          <w:szCs w:val="28"/>
        </w:rPr>
        <w:t>и</w:t>
      </w:r>
      <w:r w:rsidRPr="0086484C">
        <w:rPr>
          <w:sz w:val="28"/>
          <w:szCs w:val="28"/>
        </w:rPr>
        <w:t xml:space="preserve">вается администрацией </w:t>
      </w:r>
      <w:r w:rsidR="009C4287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9C4287">
        <w:rPr>
          <w:sz w:val="28"/>
          <w:szCs w:val="28"/>
        </w:rPr>
        <w:t>муниципального</w:t>
      </w:r>
      <w:r w:rsidRPr="0086484C">
        <w:rPr>
          <w:sz w:val="28"/>
          <w:szCs w:val="28"/>
        </w:rPr>
        <w:t xml:space="preserve"> района.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bookmarkStart w:id="10" w:name="Par154"/>
      <w:bookmarkEnd w:id="10"/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bookmarkStart w:id="11" w:name="Par208"/>
      <w:bookmarkEnd w:id="11"/>
      <w:r w:rsidRPr="0086484C">
        <w:rPr>
          <w:sz w:val="28"/>
          <w:szCs w:val="28"/>
        </w:rPr>
        <w:lastRenderedPageBreak/>
        <w:t>10. Предоставление муниципальных гарантий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10.1. Муниципальные гарантии могут быть предоставлены инвесторам для обеспечения их обязательств перед третьими лицами, возникающих в пр</w:t>
      </w:r>
      <w:r w:rsidRPr="0086484C">
        <w:rPr>
          <w:sz w:val="28"/>
          <w:szCs w:val="28"/>
        </w:rPr>
        <w:t>о</w:t>
      </w:r>
      <w:r w:rsidRPr="0086484C">
        <w:rPr>
          <w:sz w:val="28"/>
          <w:szCs w:val="28"/>
        </w:rPr>
        <w:t>цессе осуществления инвестиционного проекта.</w:t>
      </w:r>
    </w:p>
    <w:p w:rsidR="008227CD" w:rsidRPr="0086484C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10.2. Муниципальные гарантии по обеспечению обязательств инвест</w:t>
      </w:r>
      <w:r w:rsidRPr="0086484C">
        <w:rPr>
          <w:sz w:val="28"/>
          <w:szCs w:val="28"/>
        </w:rPr>
        <w:t>о</w:t>
      </w:r>
      <w:r w:rsidRPr="0086484C">
        <w:rPr>
          <w:sz w:val="28"/>
          <w:szCs w:val="28"/>
        </w:rPr>
        <w:t>ров перед третьими лицами могут быть предоставлены в случае реализации ими приоритетного инвестиционного проекта.</w:t>
      </w:r>
    </w:p>
    <w:p w:rsidR="008227CD" w:rsidRPr="004221F2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10.3. Муниципальные гарантии предоставляются в соответствии с П</w:t>
      </w:r>
      <w:r w:rsidRPr="004221F2">
        <w:rPr>
          <w:sz w:val="28"/>
          <w:szCs w:val="28"/>
        </w:rPr>
        <w:t>о</w:t>
      </w:r>
      <w:r w:rsidR="003D1900">
        <w:rPr>
          <w:sz w:val="28"/>
          <w:szCs w:val="28"/>
        </w:rPr>
        <w:t>ложением о порядке предоставления</w:t>
      </w:r>
      <w:r w:rsidRPr="004221F2">
        <w:rPr>
          <w:sz w:val="28"/>
          <w:szCs w:val="28"/>
        </w:rPr>
        <w:t xml:space="preserve"> муниципальных </w:t>
      </w:r>
      <w:r w:rsidR="003D1900">
        <w:rPr>
          <w:sz w:val="28"/>
          <w:szCs w:val="28"/>
        </w:rPr>
        <w:t xml:space="preserve"> гарантий муниципал</w:t>
      </w:r>
      <w:r w:rsidR="003D1900">
        <w:rPr>
          <w:sz w:val="28"/>
          <w:szCs w:val="28"/>
        </w:rPr>
        <w:t>ь</w:t>
      </w:r>
      <w:r w:rsidR="003D1900">
        <w:rPr>
          <w:sz w:val="28"/>
          <w:szCs w:val="28"/>
        </w:rPr>
        <w:t>ного образования</w:t>
      </w:r>
      <w:r w:rsidRPr="004221F2">
        <w:rPr>
          <w:sz w:val="28"/>
          <w:szCs w:val="28"/>
        </w:rPr>
        <w:t xml:space="preserve"> </w:t>
      </w:r>
      <w:r w:rsidR="009C4287">
        <w:rPr>
          <w:sz w:val="28"/>
          <w:szCs w:val="28"/>
        </w:rPr>
        <w:t>Туж</w:t>
      </w:r>
      <w:r w:rsidRPr="004221F2">
        <w:rPr>
          <w:sz w:val="28"/>
          <w:szCs w:val="28"/>
        </w:rPr>
        <w:t>инск</w:t>
      </w:r>
      <w:r w:rsidR="003D1900">
        <w:rPr>
          <w:sz w:val="28"/>
          <w:szCs w:val="28"/>
        </w:rPr>
        <w:t>ий</w:t>
      </w:r>
      <w:r w:rsidRPr="004221F2">
        <w:rPr>
          <w:sz w:val="28"/>
          <w:szCs w:val="28"/>
        </w:rPr>
        <w:t xml:space="preserve"> </w:t>
      </w:r>
      <w:r w:rsidR="009C4287">
        <w:rPr>
          <w:sz w:val="28"/>
          <w:szCs w:val="28"/>
        </w:rPr>
        <w:t>муниципальн</w:t>
      </w:r>
      <w:r w:rsidR="003D1900">
        <w:rPr>
          <w:sz w:val="28"/>
          <w:szCs w:val="28"/>
        </w:rPr>
        <w:t>ый</w:t>
      </w:r>
      <w:r w:rsidR="009C4287">
        <w:rPr>
          <w:sz w:val="28"/>
          <w:szCs w:val="28"/>
        </w:rPr>
        <w:t xml:space="preserve"> </w:t>
      </w:r>
      <w:r w:rsidRPr="004221F2">
        <w:rPr>
          <w:sz w:val="28"/>
          <w:szCs w:val="28"/>
        </w:rPr>
        <w:t>ра</w:t>
      </w:r>
      <w:r w:rsidRPr="004221F2">
        <w:rPr>
          <w:sz w:val="28"/>
          <w:szCs w:val="28"/>
        </w:rPr>
        <w:t>й</w:t>
      </w:r>
      <w:r w:rsidRPr="004221F2">
        <w:rPr>
          <w:sz w:val="28"/>
          <w:szCs w:val="28"/>
        </w:rPr>
        <w:t>он.</w:t>
      </w:r>
    </w:p>
    <w:p w:rsidR="008227CD" w:rsidRPr="00C74C84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227CD" w:rsidRPr="0086484C" w:rsidRDefault="008227CD" w:rsidP="008227CD">
      <w:pPr>
        <w:pStyle w:val="ad"/>
        <w:widowControl w:val="0"/>
        <w:shd w:val="clear" w:color="auto" w:fill="FFFFFF"/>
        <w:autoSpaceDE w:val="0"/>
        <w:autoSpaceDN w:val="0"/>
        <w:adjustRightInd w:val="0"/>
        <w:spacing w:before="0" w:after="0"/>
        <w:ind w:left="709"/>
        <w:rPr>
          <w:bCs/>
          <w:sz w:val="28"/>
          <w:szCs w:val="28"/>
        </w:rPr>
      </w:pPr>
      <w:bookmarkStart w:id="12" w:name="Par213"/>
      <w:bookmarkEnd w:id="12"/>
      <w:r w:rsidRPr="0086484C">
        <w:rPr>
          <w:sz w:val="28"/>
          <w:szCs w:val="28"/>
        </w:rPr>
        <w:t xml:space="preserve">11. </w:t>
      </w:r>
      <w:r w:rsidRPr="0086484C">
        <w:rPr>
          <w:bCs/>
          <w:sz w:val="28"/>
          <w:szCs w:val="28"/>
        </w:rPr>
        <w:t>Меры муниципальной поддержки инвестиционной деятельности</w:t>
      </w:r>
      <w:r w:rsidRPr="0086484C">
        <w:rPr>
          <w:sz w:val="28"/>
          <w:szCs w:val="28"/>
        </w:rPr>
        <w:t xml:space="preserve"> </w:t>
      </w:r>
      <w:r w:rsidRPr="0086484C">
        <w:rPr>
          <w:bCs/>
          <w:sz w:val="28"/>
          <w:szCs w:val="28"/>
        </w:rPr>
        <w:t>субъектов малого и среднего предпринимательства</w:t>
      </w:r>
    </w:p>
    <w:p w:rsidR="008227CD" w:rsidRPr="0086484C" w:rsidRDefault="008227CD" w:rsidP="008227CD">
      <w:pPr>
        <w:pStyle w:val="ad"/>
        <w:widowControl w:val="0"/>
        <w:shd w:val="clear" w:color="auto" w:fill="FFFFFF"/>
        <w:autoSpaceDE w:val="0"/>
        <w:autoSpaceDN w:val="0"/>
        <w:adjustRightInd w:val="0"/>
        <w:spacing w:before="0" w:after="0"/>
        <w:ind w:left="709"/>
        <w:rPr>
          <w:sz w:val="28"/>
          <w:szCs w:val="28"/>
        </w:rPr>
      </w:pPr>
    </w:p>
    <w:p w:rsidR="008227CD" w:rsidRPr="006B1158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86484C">
        <w:rPr>
          <w:sz w:val="28"/>
          <w:szCs w:val="28"/>
        </w:rPr>
        <w:t>Муниципальная поддержка субъектов малого и среднего предприним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 xml:space="preserve">тельства осуществляется согласно муниципальной программе </w:t>
      </w:r>
      <w:r w:rsidR="00BE0FD0">
        <w:rPr>
          <w:sz w:val="28"/>
          <w:szCs w:val="28"/>
        </w:rPr>
        <w:t>Туж</w:t>
      </w:r>
      <w:r w:rsidRPr="0086484C">
        <w:rPr>
          <w:sz w:val="28"/>
          <w:szCs w:val="28"/>
        </w:rPr>
        <w:t xml:space="preserve">инского </w:t>
      </w:r>
      <w:r w:rsidR="00BE0FD0">
        <w:rPr>
          <w:sz w:val="28"/>
          <w:szCs w:val="28"/>
        </w:rPr>
        <w:t xml:space="preserve">муниципального </w:t>
      </w:r>
      <w:r w:rsidRPr="0086484C">
        <w:rPr>
          <w:sz w:val="28"/>
          <w:szCs w:val="28"/>
        </w:rPr>
        <w:t xml:space="preserve">района </w:t>
      </w:r>
      <w:r w:rsidR="00B6228E" w:rsidRPr="00B6228E">
        <w:rPr>
          <w:bCs/>
          <w:sz w:val="28"/>
          <w:szCs w:val="28"/>
        </w:rPr>
        <w:t>«Поддержка и развитие малого и среднего предпр</w:t>
      </w:r>
      <w:r w:rsidR="00B6228E" w:rsidRPr="00B6228E">
        <w:rPr>
          <w:bCs/>
          <w:sz w:val="28"/>
          <w:szCs w:val="28"/>
        </w:rPr>
        <w:t>и</w:t>
      </w:r>
      <w:r w:rsidR="00B6228E" w:rsidRPr="00B6228E">
        <w:rPr>
          <w:bCs/>
          <w:sz w:val="28"/>
          <w:szCs w:val="28"/>
        </w:rPr>
        <w:t>нимательства»</w:t>
      </w:r>
      <w:r w:rsidR="00B6228E" w:rsidRPr="00726414">
        <w:rPr>
          <w:b/>
          <w:bCs/>
          <w:sz w:val="20"/>
          <w:szCs w:val="20"/>
        </w:rPr>
        <w:t xml:space="preserve"> </w:t>
      </w:r>
      <w:r w:rsidRPr="0086484C">
        <w:rPr>
          <w:sz w:val="28"/>
          <w:szCs w:val="28"/>
        </w:rPr>
        <w:t>с уточнениями на каждый календарный год, которая предпол</w:t>
      </w:r>
      <w:r w:rsidRPr="0086484C">
        <w:rPr>
          <w:sz w:val="28"/>
          <w:szCs w:val="28"/>
        </w:rPr>
        <w:t>а</w:t>
      </w:r>
      <w:r w:rsidRPr="0086484C">
        <w:rPr>
          <w:sz w:val="28"/>
          <w:szCs w:val="28"/>
        </w:rPr>
        <w:t xml:space="preserve">гает реализацию мер по адресной финансовой поддержке субъектов малого и </w:t>
      </w:r>
      <w:r w:rsidRPr="006B1158">
        <w:rPr>
          <w:sz w:val="28"/>
          <w:szCs w:val="28"/>
        </w:rPr>
        <w:t>среднего предприним</w:t>
      </w:r>
      <w:r w:rsidRPr="006B1158">
        <w:rPr>
          <w:sz w:val="28"/>
          <w:szCs w:val="28"/>
        </w:rPr>
        <w:t>а</w:t>
      </w:r>
      <w:r w:rsidRPr="006B1158">
        <w:rPr>
          <w:sz w:val="28"/>
          <w:szCs w:val="28"/>
        </w:rPr>
        <w:t>тельства.</w:t>
      </w:r>
    </w:p>
    <w:p w:rsidR="008227CD" w:rsidRPr="00834440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highlight w:val="yellow"/>
        </w:rPr>
      </w:pPr>
    </w:p>
    <w:p w:rsidR="008227CD" w:rsidRPr="004221F2" w:rsidRDefault="008227CD" w:rsidP="008227CD">
      <w:pPr>
        <w:pStyle w:val="ad"/>
        <w:widowControl w:val="0"/>
        <w:shd w:val="clear" w:color="auto" w:fill="FFFFFF"/>
        <w:autoSpaceDE w:val="0"/>
        <w:autoSpaceDN w:val="0"/>
        <w:adjustRightInd w:val="0"/>
        <w:spacing w:before="0" w:after="0"/>
        <w:ind w:left="709"/>
        <w:rPr>
          <w:sz w:val="28"/>
          <w:szCs w:val="28"/>
        </w:rPr>
      </w:pPr>
      <w:bookmarkStart w:id="13" w:name="Par218"/>
      <w:bookmarkStart w:id="14" w:name="Par224"/>
      <w:bookmarkEnd w:id="13"/>
      <w:bookmarkEnd w:id="14"/>
      <w:r w:rsidRPr="00B556BB">
        <w:rPr>
          <w:sz w:val="28"/>
          <w:szCs w:val="28"/>
        </w:rPr>
        <w:t>1</w:t>
      </w:r>
      <w:r w:rsidR="00022488" w:rsidRPr="00B556BB">
        <w:rPr>
          <w:sz w:val="28"/>
          <w:szCs w:val="28"/>
        </w:rPr>
        <w:t>2</w:t>
      </w:r>
      <w:r w:rsidRPr="00B556BB">
        <w:rPr>
          <w:sz w:val="28"/>
          <w:szCs w:val="28"/>
        </w:rPr>
        <w:t>. Предоставление муниципального имущества в целях стимулиров</w:t>
      </w:r>
      <w:r w:rsidRPr="00B556BB">
        <w:rPr>
          <w:sz w:val="28"/>
          <w:szCs w:val="28"/>
        </w:rPr>
        <w:t>а</w:t>
      </w:r>
      <w:r w:rsidRPr="00B556BB">
        <w:rPr>
          <w:sz w:val="28"/>
          <w:szCs w:val="28"/>
        </w:rPr>
        <w:t>ния  инвестиционной деятельности</w:t>
      </w:r>
    </w:p>
    <w:p w:rsidR="008227CD" w:rsidRPr="004221F2" w:rsidRDefault="008227CD" w:rsidP="008227CD">
      <w:pPr>
        <w:pStyle w:val="ad"/>
        <w:widowControl w:val="0"/>
        <w:shd w:val="clear" w:color="auto" w:fill="FFFFFF"/>
        <w:autoSpaceDE w:val="0"/>
        <w:autoSpaceDN w:val="0"/>
        <w:adjustRightInd w:val="0"/>
        <w:spacing w:before="0" w:after="0"/>
        <w:ind w:left="709"/>
        <w:rPr>
          <w:sz w:val="28"/>
          <w:szCs w:val="28"/>
        </w:rPr>
      </w:pPr>
    </w:p>
    <w:p w:rsidR="008227CD" w:rsidRPr="004221F2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Имущество, находящееся в муниципальной собственности и необход</w:t>
      </w:r>
      <w:r w:rsidRPr="004221F2">
        <w:rPr>
          <w:sz w:val="28"/>
          <w:szCs w:val="28"/>
        </w:rPr>
        <w:t>и</w:t>
      </w:r>
      <w:r w:rsidRPr="004221F2">
        <w:rPr>
          <w:sz w:val="28"/>
          <w:szCs w:val="28"/>
        </w:rPr>
        <w:t>мое для использования в целях стимулирования инвестиционной деятельн</w:t>
      </w:r>
      <w:r w:rsidRPr="004221F2">
        <w:rPr>
          <w:sz w:val="28"/>
          <w:szCs w:val="28"/>
        </w:rPr>
        <w:t>о</w:t>
      </w:r>
      <w:r w:rsidRPr="004221F2">
        <w:rPr>
          <w:sz w:val="28"/>
          <w:szCs w:val="28"/>
        </w:rPr>
        <w:t>сти, вовлекается в инвестиционный процесс и предоставляется в соответствии с действующим законодательством и муниципальными нормативными прав</w:t>
      </w:r>
      <w:r w:rsidRPr="004221F2">
        <w:rPr>
          <w:sz w:val="28"/>
          <w:szCs w:val="28"/>
        </w:rPr>
        <w:t>о</w:t>
      </w:r>
      <w:r w:rsidRPr="004221F2">
        <w:rPr>
          <w:sz w:val="28"/>
          <w:szCs w:val="28"/>
        </w:rPr>
        <w:t>выми актами, договорами путем:</w:t>
      </w:r>
    </w:p>
    <w:p w:rsidR="008227CD" w:rsidRPr="004221F2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</w:t>
      </w:r>
      <w:r w:rsidR="004B1E0E">
        <w:rPr>
          <w:sz w:val="28"/>
          <w:szCs w:val="28"/>
        </w:rPr>
        <w:t>2</w:t>
      </w:r>
      <w:r w:rsidRPr="004221F2">
        <w:rPr>
          <w:sz w:val="28"/>
          <w:szCs w:val="28"/>
        </w:rPr>
        <w:t>.</w:t>
      </w:r>
      <w:r w:rsidR="00B556BB">
        <w:rPr>
          <w:sz w:val="28"/>
          <w:szCs w:val="28"/>
        </w:rPr>
        <w:t>1</w:t>
      </w:r>
      <w:r w:rsidRPr="004221F2">
        <w:rPr>
          <w:sz w:val="28"/>
          <w:szCs w:val="28"/>
        </w:rPr>
        <w:t>. Предоставления имущества во владение и пользование, в том числе по концессионному соглашению.</w:t>
      </w:r>
    </w:p>
    <w:p w:rsidR="008227CD" w:rsidRPr="004221F2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</w:t>
      </w:r>
      <w:r w:rsidR="004B1E0E">
        <w:rPr>
          <w:sz w:val="28"/>
          <w:szCs w:val="28"/>
        </w:rPr>
        <w:t>2</w:t>
      </w:r>
      <w:r w:rsidRPr="004221F2">
        <w:rPr>
          <w:sz w:val="28"/>
          <w:szCs w:val="28"/>
        </w:rPr>
        <w:t>.</w:t>
      </w:r>
      <w:r w:rsidR="00B556BB">
        <w:rPr>
          <w:sz w:val="28"/>
          <w:szCs w:val="28"/>
        </w:rPr>
        <w:t>2</w:t>
      </w:r>
      <w:r w:rsidRPr="004221F2">
        <w:rPr>
          <w:sz w:val="28"/>
          <w:szCs w:val="28"/>
        </w:rPr>
        <w:t>. Передачи имущества в доверительное управление.</w:t>
      </w:r>
    </w:p>
    <w:p w:rsidR="008227CD" w:rsidRPr="004221F2" w:rsidRDefault="008227CD" w:rsidP="00291AEB">
      <w:pPr>
        <w:pStyle w:val="ad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bookmarkStart w:id="15" w:name="Par231"/>
      <w:bookmarkEnd w:id="15"/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bookmarkStart w:id="16" w:name="Par252"/>
      <w:bookmarkEnd w:id="16"/>
      <w:r w:rsidRPr="0086484C">
        <w:rPr>
          <w:sz w:val="28"/>
          <w:szCs w:val="28"/>
        </w:rPr>
        <w:t>1</w:t>
      </w:r>
      <w:r w:rsidR="004B1E0E">
        <w:rPr>
          <w:sz w:val="28"/>
          <w:szCs w:val="28"/>
        </w:rPr>
        <w:t>3</w:t>
      </w:r>
      <w:r w:rsidRPr="0086484C">
        <w:rPr>
          <w:sz w:val="28"/>
          <w:szCs w:val="28"/>
        </w:rPr>
        <w:t>. Условия предоставления муниципальной поддержки частным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86484C">
        <w:rPr>
          <w:sz w:val="28"/>
          <w:szCs w:val="28"/>
        </w:rPr>
        <w:t>инвесторам при реализации инвестиционных проектов</w:t>
      </w:r>
    </w:p>
    <w:p w:rsidR="008227CD" w:rsidRPr="0086484C" w:rsidRDefault="008227CD" w:rsidP="008227C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227CD" w:rsidRPr="0086484C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0B0">
        <w:rPr>
          <w:sz w:val="28"/>
          <w:szCs w:val="28"/>
        </w:rPr>
        <w:t>1</w:t>
      </w:r>
      <w:r w:rsidR="00EE0E98">
        <w:rPr>
          <w:sz w:val="28"/>
          <w:szCs w:val="28"/>
        </w:rPr>
        <w:t>3</w:t>
      </w:r>
      <w:r w:rsidRPr="007360B0">
        <w:rPr>
          <w:sz w:val="28"/>
          <w:szCs w:val="28"/>
        </w:rPr>
        <w:t xml:space="preserve">.1 </w:t>
      </w:r>
      <w:r w:rsidR="00EE0E98">
        <w:rPr>
          <w:sz w:val="28"/>
          <w:szCs w:val="28"/>
        </w:rPr>
        <w:t>Частные и</w:t>
      </w:r>
      <w:r w:rsidRPr="007360B0">
        <w:rPr>
          <w:sz w:val="28"/>
          <w:szCs w:val="28"/>
        </w:rPr>
        <w:t>нвесторы при реализации инвестиционных проектов имеют право на муниципальную поддержку, предусмотренную настоящим Пол</w:t>
      </w:r>
      <w:r w:rsidRPr="007360B0">
        <w:rPr>
          <w:sz w:val="28"/>
          <w:szCs w:val="28"/>
        </w:rPr>
        <w:t>о</w:t>
      </w:r>
      <w:r w:rsidRPr="007360B0">
        <w:rPr>
          <w:sz w:val="28"/>
          <w:szCs w:val="28"/>
        </w:rPr>
        <w:t>жением, при соблюдении следующих условий</w:t>
      </w:r>
      <w:r w:rsidR="007360B0">
        <w:rPr>
          <w:sz w:val="28"/>
          <w:szCs w:val="28"/>
        </w:rPr>
        <w:t>:</w:t>
      </w:r>
    </w:p>
    <w:p w:rsidR="008227CD" w:rsidRPr="0086484C" w:rsidRDefault="00BE0FD0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7CD" w:rsidRPr="0086484C">
        <w:rPr>
          <w:sz w:val="28"/>
          <w:szCs w:val="28"/>
        </w:rPr>
        <w:t>проведение экспертной оценки инвестиционных проектов на получа</w:t>
      </w:r>
      <w:r w:rsidR="008227CD" w:rsidRPr="0086484C">
        <w:rPr>
          <w:sz w:val="28"/>
          <w:szCs w:val="28"/>
        </w:rPr>
        <w:t>е</w:t>
      </w:r>
      <w:r w:rsidR="008227CD" w:rsidRPr="0086484C">
        <w:rPr>
          <w:sz w:val="28"/>
          <w:szCs w:val="28"/>
        </w:rPr>
        <w:t>мый бюджетный, социальный и экономический эффект при рассмотрении в</w:t>
      </w:r>
      <w:r w:rsidR="008227CD" w:rsidRPr="0086484C">
        <w:rPr>
          <w:sz w:val="28"/>
          <w:szCs w:val="28"/>
        </w:rPr>
        <w:t>о</w:t>
      </w:r>
      <w:r w:rsidR="008227CD" w:rsidRPr="0086484C">
        <w:rPr>
          <w:sz w:val="28"/>
          <w:szCs w:val="28"/>
        </w:rPr>
        <w:lastRenderedPageBreak/>
        <w:t xml:space="preserve">проса о предоставлении </w:t>
      </w:r>
      <w:r w:rsidR="005528F5">
        <w:rPr>
          <w:sz w:val="28"/>
          <w:szCs w:val="28"/>
        </w:rPr>
        <w:t xml:space="preserve">муниципальной </w:t>
      </w:r>
      <w:r w:rsidR="008227CD" w:rsidRPr="0086484C">
        <w:rPr>
          <w:sz w:val="28"/>
          <w:szCs w:val="28"/>
        </w:rPr>
        <w:t>поддержки в формах, указанных в разделах 10, 12 н</w:t>
      </w:r>
      <w:r w:rsidR="008227CD" w:rsidRPr="0086484C">
        <w:rPr>
          <w:sz w:val="28"/>
          <w:szCs w:val="28"/>
        </w:rPr>
        <w:t>а</w:t>
      </w:r>
      <w:r w:rsidR="008227CD" w:rsidRPr="0086484C">
        <w:rPr>
          <w:sz w:val="28"/>
          <w:szCs w:val="28"/>
        </w:rPr>
        <w:t>стоящего Положения;</w:t>
      </w:r>
    </w:p>
    <w:p w:rsidR="008227CD" w:rsidRDefault="00BE0FD0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7CD" w:rsidRPr="0086484C">
        <w:rPr>
          <w:sz w:val="28"/>
          <w:szCs w:val="28"/>
        </w:rPr>
        <w:t xml:space="preserve">проведение предварительной проверки финансового состояния  </w:t>
      </w:r>
      <w:r w:rsidR="00EE0E98">
        <w:rPr>
          <w:sz w:val="28"/>
          <w:szCs w:val="28"/>
        </w:rPr>
        <w:t>час</w:t>
      </w:r>
      <w:r w:rsidR="00EE0E98">
        <w:rPr>
          <w:sz w:val="28"/>
          <w:szCs w:val="28"/>
        </w:rPr>
        <w:t>т</w:t>
      </w:r>
      <w:r w:rsidR="00EE0E98">
        <w:rPr>
          <w:sz w:val="28"/>
          <w:szCs w:val="28"/>
        </w:rPr>
        <w:t xml:space="preserve">ных </w:t>
      </w:r>
      <w:r w:rsidR="008227CD" w:rsidRPr="0086484C">
        <w:rPr>
          <w:sz w:val="28"/>
          <w:szCs w:val="28"/>
        </w:rPr>
        <w:t>инвесторов при рассмотрении вопроса о предоставлении муниципальной поддержки в формах, указанных в разделах 10, 12 настоящего Положения</w:t>
      </w:r>
      <w:r w:rsidR="007360B0">
        <w:rPr>
          <w:sz w:val="28"/>
          <w:szCs w:val="28"/>
        </w:rPr>
        <w:t>;</w:t>
      </w:r>
    </w:p>
    <w:p w:rsidR="005528F5" w:rsidRPr="0086484C" w:rsidRDefault="007360B0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подтверждение </w:t>
      </w:r>
      <w:r w:rsidR="00EE0E98">
        <w:rPr>
          <w:sz w:val="28"/>
          <w:szCs w:val="28"/>
        </w:rPr>
        <w:t xml:space="preserve">частным </w:t>
      </w:r>
      <w:r>
        <w:rPr>
          <w:sz w:val="28"/>
          <w:szCs w:val="28"/>
        </w:rPr>
        <w:t>инвестором наличия собственных и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каемых для реализации инвестиционного проекта средств</w:t>
      </w:r>
      <w:r w:rsidR="005528F5">
        <w:rPr>
          <w:sz w:val="28"/>
          <w:szCs w:val="28"/>
        </w:rPr>
        <w:t>, при рассмотрении в</w:t>
      </w:r>
      <w:r w:rsidR="005528F5">
        <w:rPr>
          <w:sz w:val="28"/>
          <w:szCs w:val="28"/>
        </w:rPr>
        <w:t>о</w:t>
      </w:r>
      <w:r w:rsidR="005528F5">
        <w:rPr>
          <w:sz w:val="28"/>
          <w:szCs w:val="28"/>
        </w:rPr>
        <w:t>проса о предоставлении муниципальной поддержки в формах,</w:t>
      </w:r>
      <w:r>
        <w:rPr>
          <w:sz w:val="28"/>
          <w:szCs w:val="28"/>
        </w:rPr>
        <w:t xml:space="preserve"> </w:t>
      </w:r>
      <w:r w:rsidR="005528F5" w:rsidRPr="0086484C">
        <w:rPr>
          <w:sz w:val="28"/>
          <w:szCs w:val="28"/>
        </w:rPr>
        <w:t>указанных в разделах 10, 12 н</w:t>
      </w:r>
      <w:r w:rsidR="005528F5" w:rsidRPr="0086484C">
        <w:rPr>
          <w:sz w:val="28"/>
          <w:szCs w:val="28"/>
        </w:rPr>
        <w:t>а</w:t>
      </w:r>
      <w:r w:rsidR="005528F5" w:rsidRPr="0086484C">
        <w:rPr>
          <w:sz w:val="28"/>
          <w:szCs w:val="28"/>
        </w:rPr>
        <w:t>стоящего Положения;</w:t>
      </w:r>
    </w:p>
    <w:p w:rsidR="007360B0" w:rsidRDefault="005528F5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</w:t>
      </w:r>
      <w:r w:rsidR="00EE0E98">
        <w:rPr>
          <w:sz w:val="28"/>
          <w:szCs w:val="28"/>
        </w:rPr>
        <w:t xml:space="preserve">частными </w:t>
      </w:r>
      <w:r>
        <w:rPr>
          <w:sz w:val="28"/>
          <w:szCs w:val="28"/>
        </w:rPr>
        <w:t>инвесторами документов, подтверждающих обеспечение исполнения их обязательств, при рассмотрении вопроса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поддержки в форме, указанной в пункте 10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жения;</w:t>
      </w:r>
    </w:p>
    <w:p w:rsidR="008227CD" w:rsidRPr="0086484C" w:rsidRDefault="008227CD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1</w:t>
      </w:r>
      <w:r w:rsidR="00EE0E98">
        <w:rPr>
          <w:sz w:val="28"/>
          <w:szCs w:val="28"/>
        </w:rPr>
        <w:t>3</w:t>
      </w:r>
      <w:r w:rsidRPr="0086484C">
        <w:rPr>
          <w:sz w:val="28"/>
          <w:szCs w:val="28"/>
        </w:rPr>
        <w:t>.2. Муниципальная поддержка, предусмотренная настоящим Полож</w:t>
      </w:r>
      <w:r w:rsidRPr="0086484C">
        <w:rPr>
          <w:sz w:val="28"/>
          <w:szCs w:val="28"/>
        </w:rPr>
        <w:t>е</w:t>
      </w:r>
      <w:r w:rsidRPr="0086484C">
        <w:rPr>
          <w:sz w:val="28"/>
          <w:szCs w:val="28"/>
        </w:rPr>
        <w:t>нием, не предоставляется частным инвесторам:</w:t>
      </w:r>
    </w:p>
    <w:p w:rsidR="008227CD" w:rsidRPr="0086484C" w:rsidRDefault="00BE0FD0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7CD" w:rsidRPr="0086484C">
        <w:rPr>
          <w:sz w:val="28"/>
          <w:szCs w:val="28"/>
        </w:rPr>
        <w:t>в отношении которых в установленном порядке принято решение о л</w:t>
      </w:r>
      <w:r w:rsidR="008227CD" w:rsidRPr="0086484C">
        <w:rPr>
          <w:sz w:val="28"/>
          <w:szCs w:val="28"/>
        </w:rPr>
        <w:t>и</w:t>
      </w:r>
      <w:r w:rsidR="008227CD" w:rsidRPr="0086484C">
        <w:rPr>
          <w:sz w:val="28"/>
          <w:szCs w:val="28"/>
        </w:rPr>
        <w:t>квидации или реорганизации;</w:t>
      </w:r>
    </w:p>
    <w:p w:rsidR="008227CD" w:rsidRPr="0086484C" w:rsidRDefault="00BE0FD0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7CD" w:rsidRPr="0086484C">
        <w:rPr>
          <w:sz w:val="28"/>
          <w:szCs w:val="28"/>
        </w:rPr>
        <w:t>в отношении которых возбуждена процедура банкротства;</w:t>
      </w:r>
    </w:p>
    <w:p w:rsidR="008227CD" w:rsidRPr="0086484C" w:rsidRDefault="00BE0FD0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7CD" w:rsidRPr="0086484C">
        <w:rPr>
          <w:sz w:val="28"/>
          <w:szCs w:val="28"/>
        </w:rPr>
        <w:t>на имущество которых обращено взыскание в порядке, установленном законодательством;</w:t>
      </w:r>
    </w:p>
    <w:p w:rsidR="008227CD" w:rsidRPr="00B5330D" w:rsidRDefault="00BE0FD0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- </w:t>
      </w:r>
      <w:r w:rsidR="008227CD" w:rsidRPr="0086484C">
        <w:rPr>
          <w:sz w:val="28"/>
          <w:szCs w:val="28"/>
        </w:rPr>
        <w:t xml:space="preserve">имеющим просроченную задолженность по ранее предоставленным бюджетным средствам на возвратной основе или неурегулированные </w:t>
      </w:r>
      <w:r w:rsidR="008227CD" w:rsidRPr="00B5330D">
        <w:rPr>
          <w:sz w:val="28"/>
          <w:szCs w:val="28"/>
        </w:rPr>
        <w:t>обяз</w:t>
      </w:r>
      <w:r w:rsidR="008227CD" w:rsidRPr="00B5330D">
        <w:rPr>
          <w:sz w:val="28"/>
          <w:szCs w:val="28"/>
        </w:rPr>
        <w:t>а</w:t>
      </w:r>
      <w:r w:rsidR="008227CD" w:rsidRPr="00B5330D">
        <w:rPr>
          <w:sz w:val="28"/>
          <w:szCs w:val="28"/>
        </w:rPr>
        <w:t>тельства по гарантиям, ранее предоставленным районом;</w:t>
      </w:r>
    </w:p>
    <w:p w:rsidR="00B5330D" w:rsidRPr="004B1E0E" w:rsidRDefault="004B1E0E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B5330D" w:rsidRPr="004B1E0E">
        <w:rPr>
          <w:sz w:val="28"/>
          <w:szCs w:val="28"/>
          <w:lang w:eastAsia="ru-RU"/>
        </w:rPr>
        <w:t xml:space="preserve"> имеющим просроченную задолженность по платежам в бюджеты бю</w:t>
      </w:r>
      <w:r w:rsidR="00B5330D" w:rsidRPr="004B1E0E">
        <w:rPr>
          <w:sz w:val="28"/>
          <w:szCs w:val="28"/>
          <w:lang w:eastAsia="ru-RU"/>
        </w:rPr>
        <w:t>д</w:t>
      </w:r>
      <w:r w:rsidR="00B5330D" w:rsidRPr="004B1E0E">
        <w:rPr>
          <w:sz w:val="28"/>
          <w:szCs w:val="28"/>
          <w:lang w:eastAsia="ru-RU"/>
        </w:rPr>
        <w:t>жетной системы Российской Федерации;</w:t>
      </w:r>
    </w:p>
    <w:p w:rsidR="00B5330D" w:rsidRPr="00B5330D" w:rsidRDefault="004B1E0E" w:rsidP="00291A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-</w:t>
      </w:r>
      <w:r w:rsidR="00B5330D" w:rsidRPr="004B1E0E">
        <w:rPr>
          <w:sz w:val="28"/>
          <w:szCs w:val="28"/>
          <w:lang w:eastAsia="ru-RU"/>
        </w:rPr>
        <w:t xml:space="preserve"> имеющим просроченную задолженность по выплате заработной пл</w:t>
      </w:r>
      <w:r w:rsidR="00B5330D" w:rsidRPr="004B1E0E">
        <w:rPr>
          <w:sz w:val="28"/>
          <w:szCs w:val="28"/>
          <w:lang w:eastAsia="ru-RU"/>
        </w:rPr>
        <w:t>а</w:t>
      </w:r>
      <w:r w:rsidR="00B5330D" w:rsidRPr="004B1E0E">
        <w:rPr>
          <w:sz w:val="28"/>
          <w:szCs w:val="28"/>
          <w:lang w:eastAsia="ru-RU"/>
        </w:rPr>
        <w:t>ты.</w:t>
      </w:r>
    </w:p>
    <w:p w:rsidR="008227CD" w:rsidRPr="0086484C" w:rsidRDefault="008227CD" w:rsidP="00291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4C">
        <w:rPr>
          <w:sz w:val="28"/>
          <w:szCs w:val="28"/>
        </w:rPr>
        <w:t>1</w:t>
      </w:r>
      <w:r w:rsidR="00EE0E98">
        <w:rPr>
          <w:sz w:val="28"/>
          <w:szCs w:val="28"/>
        </w:rPr>
        <w:t>3</w:t>
      </w:r>
      <w:r w:rsidRPr="0086484C">
        <w:rPr>
          <w:sz w:val="28"/>
          <w:szCs w:val="28"/>
        </w:rPr>
        <w:t>.3. Муниципальная поддержка в формах, предусмотренная разделами 10, 12 настоящего Положения, предоставляется  инвестору в рамках одного инвестиционного проекта.</w:t>
      </w:r>
    </w:p>
    <w:p w:rsidR="008227CD" w:rsidRPr="001E38A6" w:rsidRDefault="008227CD" w:rsidP="00291AEB">
      <w:pPr>
        <w:ind w:firstLine="709"/>
        <w:rPr>
          <w:color w:val="008080"/>
        </w:rPr>
      </w:pPr>
    </w:p>
    <w:p w:rsidR="008227CD" w:rsidRPr="00BE0FD0" w:rsidRDefault="008227CD" w:rsidP="008227CD">
      <w:pPr>
        <w:jc w:val="center"/>
      </w:pPr>
      <w:r w:rsidRPr="00BE0FD0">
        <w:t>___________________</w:t>
      </w:r>
    </w:p>
    <w:p w:rsidR="00F6201F" w:rsidRDefault="00F6201F" w:rsidP="00F6201F">
      <w:pPr>
        <w:widowControl w:val="0"/>
        <w:autoSpaceDE w:val="0"/>
        <w:autoSpaceDN w:val="0"/>
        <w:adjustRightInd w:val="0"/>
        <w:ind w:left="4956"/>
        <w:rPr>
          <w:bCs/>
        </w:rPr>
      </w:pPr>
    </w:p>
    <w:sectPr w:rsidR="00F6201F" w:rsidSect="00F6201F">
      <w:footerReference w:type="default" r:id="rId13"/>
      <w:headerReference w:type="first" r:id="rId14"/>
      <w:footnotePr>
        <w:pos w:val="beneathText"/>
      </w:footnotePr>
      <w:pgSz w:w="11905" w:h="16837"/>
      <w:pgMar w:top="993" w:right="851" w:bottom="1741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42" w:rsidRDefault="009B2C42">
      <w:r>
        <w:separator/>
      </w:r>
    </w:p>
  </w:endnote>
  <w:endnote w:type="continuationSeparator" w:id="0">
    <w:p w:rsidR="009B2C42" w:rsidRDefault="009B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B9" w:rsidRPr="00371697" w:rsidRDefault="00D82AB9">
    <w:pPr>
      <w:pStyle w:val="ae"/>
      <w:rPr>
        <w:sz w:val="20"/>
        <w:szCs w:val="20"/>
      </w:rPr>
    </w:pPr>
  </w:p>
  <w:p w:rsidR="00D82AB9" w:rsidRDefault="00D82AB9">
    <w:pPr>
      <w:pStyle w:val="ae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42" w:rsidRDefault="009B2C42">
      <w:r>
        <w:separator/>
      </w:r>
    </w:p>
  </w:footnote>
  <w:footnote w:type="continuationSeparator" w:id="0">
    <w:p w:rsidR="009B2C42" w:rsidRDefault="009B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B9" w:rsidRDefault="00F3189F">
    <w:pPr>
      <w:pStyle w:val="ac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14775567"/>
    <w:multiLevelType w:val="hybridMultilevel"/>
    <w:tmpl w:val="97BC9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85CD8"/>
    <w:multiLevelType w:val="hybridMultilevel"/>
    <w:tmpl w:val="44609C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6F07"/>
    <w:rsid w:val="0001776D"/>
    <w:rsid w:val="00022488"/>
    <w:rsid w:val="000233BD"/>
    <w:rsid w:val="000820BF"/>
    <w:rsid w:val="000D308B"/>
    <w:rsid w:val="000D3A71"/>
    <w:rsid w:val="000D50A2"/>
    <w:rsid w:val="000F5A07"/>
    <w:rsid w:val="0010609A"/>
    <w:rsid w:val="00111834"/>
    <w:rsid w:val="001164EA"/>
    <w:rsid w:val="00127C8E"/>
    <w:rsid w:val="001300C6"/>
    <w:rsid w:val="00171CE6"/>
    <w:rsid w:val="001B7335"/>
    <w:rsid w:val="001D1EDC"/>
    <w:rsid w:val="001D6B02"/>
    <w:rsid w:val="00225263"/>
    <w:rsid w:val="0022555F"/>
    <w:rsid w:val="00227AFC"/>
    <w:rsid w:val="00236C47"/>
    <w:rsid w:val="00244F78"/>
    <w:rsid w:val="00246E5A"/>
    <w:rsid w:val="00261C5D"/>
    <w:rsid w:val="00286ACF"/>
    <w:rsid w:val="00290741"/>
    <w:rsid w:val="002917AE"/>
    <w:rsid w:val="00291AEB"/>
    <w:rsid w:val="002934B1"/>
    <w:rsid w:val="002B392F"/>
    <w:rsid w:val="002D2CC1"/>
    <w:rsid w:val="002D523D"/>
    <w:rsid w:val="002F3961"/>
    <w:rsid w:val="002F4DD5"/>
    <w:rsid w:val="002F6C00"/>
    <w:rsid w:val="003020CB"/>
    <w:rsid w:val="00307CAD"/>
    <w:rsid w:val="003247BD"/>
    <w:rsid w:val="0036442F"/>
    <w:rsid w:val="00371697"/>
    <w:rsid w:val="00375ED2"/>
    <w:rsid w:val="00384AB1"/>
    <w:rsid w:val="003C6D7C"/>
    <w:rsid w:val="003D1900"/>
    <w:rsid w:val="003D5567"/>
    <w:rsid w:val="003D6986"/>
    <w:rsid w:val="003E540E"/>
    <w:rsid w:val="003E56A2"/>
    <w:rsid w:val="00431386"/>
    <w:rsid w:val="004369CB"/>
    <w:rsid w:val="00444194"/>
    <w:rsid w:val="004745D5"/>
    <w:rsid w:val="00475FB9"/>
    <w:rsid w:val="00492107"/>
    <w:rsid w:val="004B1E0E"/>
    <w:rsid w:val="004B5BB9"/>
    <w:rsid w:val="004D59B0"/>
    <w:rsid w:val="00505E4B"/>
    <w:rsid w:val="00514980"/>
    <w:rsid w:val="00526527"/>
    <w:rsid w:val="00544FD5"/>
    <w:rsid w:val="005465B2"/>
    <w:rsid w:val="005528F5"/>
    <w:rsid w:val="005753E7"/>
    <w:rsid w:val="00585E4C"/>
    <w:rsid w:val="00586F07"/>
    <w:rsid w:val="005C0FDD"/>
    <w:rsid w:val="005D5308"/>
    <w:rsid w:val="00604BD3"/>
    <w:rsid w:val="00605CF3"/>
    <w:rsid w:val="006307EF"/>
    <w:rsid w:val="00642758"/>
    <w:rsid w:val="006634FD"/>
    <w:rsid w:val="00690EF0"/>
    <w:rsid w:val="006A6E9A"/>
    <w:rsid w:val="006B0BC9"/>
    <w:rsid w:val="006B1158"/>
    <w:rsid w:val="006C568A"/>
    <w:rsid w:val="006D3157"/>
    <w:rsid w:val="006E1404"/>
    <w:rsid w:val="0071206E"/>
    <w:rsid w:val="0071257E"/>
    <w:rsid w:val="00715EC2"/>
    <w:rsid w:val="00723456"/>
    <w:rsid w:val="00725834"/>
    <w:rsid w:val="007360B0"/>
    <w:rsid w:val="00741A6F"/>
    <w:rsid w:val="007714E0"/>
    <w:rsid w:val="00782928"/>
    <w:rsid w:val="00783433"/>
    <w:rsid w:val="00786C68"/>
    <w:rsid w:val="00786F89"/>
    <w:rsid w:val="007D16D4"/>
    <w:rsid w:val="007D40F9"/>
    <w:rsid w:val="008069E5"/>
    <w:rsid w:val="008176DE"/>
    <w:rsid w:val="008227CD"/>
    <w:rsid w:val="00824A7B"/>
    <w:rsid w:val="00834440"/>
    <w:rsid w:val="008465AA"/>
    <w:rsid w:val="00850EF7"/>
    <w:rsid w:val="00856C7D"/>
    <w:rsid w:val="00864747"/>
    <w:rsid w:val="008704A2"/>
    <w:rsid w:val="00870E22"/>
    <w:rsid w:val="0087290A"/>
    <w:rsid w:val="008733E9"/>
    <w:rsid w:val="00887A0F"/>
    <w:rsid w:val="008A4DFF"/>
    <w:rsid w:val="008A7F80"/>
    <w:rsid w:val="008B1F3B"/>
    <w:rsid w:val="008B7E70"/>
    <w:rsid w:val="008C7A34"/>
    <w:rsid w:val="008E798A"/>
    <w:rsid w:val="008F2200"/>
    <w:rsid w:val="00904549"/>
    <w:rsid w:val="00905CAC"/>
    <w:rsid w:val="00906779"/>
    <w:rsid w:val="0091571D"/>
    <w:rsid w:val="0095397C"/>
    <w:rsid w:val="00961208"/>
    <w:rsid w:val="00966632"/>
    <w:rsid w:val="009856A2"/>
    <w:rsid w:val="009A0333"/>
    <w:rsid w:val="009A251D"/>
    <w:rsid w:val="009A57F1"/>
    <w:rsid w:val="009B16BF"/>
    <w:rsid w:val="009B2C42"/>
    <w:rsid w:val="009C4287"/>
    <w:rsid w:val="009C46C5"/>
    <w:rsid w:val="009D6B76"/>
    <w:rsid w:val="009E1164"/>
    <w:rsid w:val="009E63B0"/>
    <w:rsid w:val="009F1762"/>
    <w:rsid w:val="009F4F7E"/>
    <w:rsid w:val="00A0355C"/>
    <w:rsid w:val="00A304EE"/>
    <w:rsid w:val="00A33F2D"/>
    <w:rsid w:val="00A375B0"/>
    <w:rsid w:val="00A53255"/>
    <w:rsid w:val="00A8105D"/>
    <w:rsid w:val="00AC36E8"/>
    <w:rsid w:val="00AD5922"/>
    <w:rsid w:val="00AE5174"/>
    <w:rsid w:val="00AF16B6"/>
    <w:rsid w:val="00B12BFC"/>
    <w:rsid w:val="00B20E20"/>
    <w:rsid w:val="00B43AF5"/>
    <w:rsid w:val="00B44DE4"/>
    <w:rsid w:val="00B5330D"/>
    <w:rsid w:val="00B556BB"/>
    <w:rsid w:val="00B55BF4"/>
    <w:rsid w:val="00B56E4B"/>
    <w:rsid w:val="00B6228E"/>
    <w:rsid w:val="00B92603"/>
    <w:rsid w:val="00BD4E4A"/>
    <w:rsid w:val="00BD6106"/>
    <w:rsid w:val="00BE0FD0"/>
    <w:rsid w:val="00C20760"/>
    <w:rsid w:val="00C37359"/>
    <w:rsid w:val="00C43981"/>
    <w:rsid w:val="00C94681"/>
    <w:rsid w:val="00CA0C9C"/>
    <w:rsid w:val="00CB116C"/>
    <w:rsid w:val="00CD1C3E"/>
    <w:rsid w:val="00CF3B88"/>
    <w:rsid w:val="00D1678F"/>
    <w:rsid w:val="00D17D5C"/>
    <w:rsid w:val="00D26407"/>
    <w:rsid w:val="00D3329F"/>
    <w:rsid w:val="00D464F5"/>
    <w:rsid w:val="00D558D3"/>
    <w:rsid w:val="00D66F72"/>
    <w:rsid w:val="00D7488B"/>
    <w:rsid w:val="00D7797F"/>
    <w:rsid w:val="00D80903"/>
    <w:rsid w:val="00D82AB9"/>
    <w:rsid w:val="00DC72DB"/>
    <w:rsid w:val="00DF5400"/>
    <w:rsid w:val="00E048BB"/>
    <w:rsid w:val="00E23F34"/>
    <w:rsid w:val="00E37626"/>
    <w:rsid w:val="00E646E4"/>
    <w:rsid w:val="00E66A47"/>
    <w:rsid w:val="00E8248B"/>
    <w:rsid w:val="00E82CAB"/>
    <w:rsid w:val="00EC52AB"/>
    <w:rsid w:val="00EC68A0"/>
    <w:rsid w:val="00EE0E98"/>
    <w:rsid w:val="00EF5D06"/>
    <w:rsid w:val="00F066B8"/>
    <w:rsid w:val="00F1136A"/>
    <w:rsid w:val="00F12826"/>
    <w:rsid w:val="00F3189F"/>
    <w:rsid w:val="00F418CB"/>
    <w:rsid w:val="00F46CC3"/>
    <w:rsid w:val="00F504A3"/>
    <w:rsid w:val="00F53986"/>
    <w:rsid w:val="00F6201F"/>
    <w:rsid w:val="00F62B78"/>
    <w:rsid w:val="00FB1D09"/>
    <w:rsid w:val="00FB316E"/>
    <w:rsid w:val="00FC0003"/>
    <w:rsid w:val="00FE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pPr>
      <w:autoSpaceDE w:val="0"/>
    </w:pPr>
    <w:rPr>
      <w:sz w:val="28"/>
    </w:rPr>
  </w:style>
  <w:style w:type="paragraph" w:styleId="ab">
    <w:name w:val="List"/>
    <w:basedOn w:val="a9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0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pPr>
      <w:ind w:left="708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9"/>
  </w:style>
  <w:style w:type="table" w:styleId="af6">
    <w:name w:val="Table Grid"/>
    <w:basedOn w:val="a1"/>
    <w:rsid w:val="00514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B7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5">
    <w:name w:val=" Знак Знак Знак Знак Знак Знак Знак Знак Знак Знак Знак Знак1 Знак Знак Знак Знак"/>
    <w:basedOn w:val="a"/>
    <w:rsid w:val="009D6B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3">
    <w:name w:val="Body Text 3"/>
    <w:basedOn w:val="a"/>
    <w:rsid w:val="009D6B76"/>
    <w:pPr>
      <w:spacing w:after="120"/>
    </w:pPr>
    <w:rPr>
      <w:rFonts w:ascii="Arial" w:hAnsi="Arial"/>
      <w:sz w:val="16"/>
      <w:szCs w:val="16"/>
      <w:lang w:eastAsia="ru-RU"/>
    </w:rPr>
  </w:style>
  <w:style w:type="paragraph" w:customStyle="1" w:styleId="af7">
    <w:name w:val="Знак Знак Знак Знак Знак Знак Знак"/>
    <w:basedOn w:val="a"/>
    <w:rsid w:val="009D6B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Основной текст Знак"/>
    <w:basedOn w:val="a0"/>
    <w:link w:val="a9"/>
    <w:locked/>
    <w:rsid w:val="009D6B76"/>
    <w:rPr>
      <w:sz w:val="28"/>
      <w:szCs w:val="24"/>
      <w:lang w:val="ru-RU" w:eastAsia="ar-SA" w:bidi="ar-SA"/>
    </w:rPr>
  </w:style>
  <w:style w:type="paragraph" w:customStyle="1" w:styleId="af8">
    <w:name w:val="Знак Знак Знак Знак Знак Знак Знак Знак Знак"/>
    <w:basedOn w:val="a"/>
    <w:rsid w:val="009D6B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 Знак Знак"/>
    <w:basedOn w:val="a0"/>
    <w:locked/>
    <w:rsid w:val="00475FB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BC08B01C0ECA29CDB45996E3ACA431FA6970AB02CB69C766C70OC04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2916E67EE5929EBDBA36F268A3D9A0891BD4E715F1EDDA323EC0638F6B75DBD4696A2D4D24A8Ag4E6F" TargetMode="External"/><Relationship Id="rId12" Type="http://schemas.openxmlformats.org/officeDocument/2006/relationships/hyperlink" Target="consultantplus://offline/ref=6CABC08B01C0ECA29CDB5B947856964A1DA5CE02BC7FE2CA7A66259CCBD4ECC6887B44179D13E0FA3CC5A0OA0A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ABC08B01C0ECA29CDB45996E3ACA431CAB9607B378E19E27397EC19COD0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ABC08B01C0ECA29CDB45996E3ACA431CA9930FB978E19E27397EC19COD0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BC08B01C0ECA29CDB45996E3ACA431CA9960DBF73E19E27397EC19COD0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17153</CharactersWithSpaces>
  <SharedDoc>false</SharedDoc>
  <HLinks>
    <vt:vector size="36" baseType="variant">
      <vt:variant>
        <vt:i4>1048583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consultantplus://offline/ref=6CABC08B01C0ECA29CDB5B947856964A1DA5CE02BC7FE2CA7A66259CCBD4ECC6887B44179D13E0FA3CC5A0OA0AE</vt:lpwstr>
      </vt:variant>
      <vt:variant>
        <vt:lpwstr/>
      </vt:variant>
      <vt:variant>
        <vt:i4>1769567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consultantplus://offline/ref=6CABC08B01C0ECA29CDB45996E3ACA431CAB9607B378E19E27397EC19COD0DE</vt:lpwstr>
      </vt:variant>
      <vt:variant>
        <vt:lpwstr/>
      </vt:variant>
      <vt:variant>
        <vt:i4>1769562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consultantplus://offline/ref=6CABC08B01C0ECA29CDB45996E3ACA431CA9930FB978E19E27397EC19COD0DE</vt:lpwstr>
      </vt:variant>
      <vt:variant>
        <vt:lpwstr/>
      </vt:variant>
      <vt:variant>
        <vt:i4>1769481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consultantplus://offline/ref=6CABC08B01C0ECA29CDB45996E3ACA431CA9960DBF73E19E27397EC19COD0DE</vt:lpwstr>
      </vt:variant>
      <vt:variant>
        <vt:lpwstr/>
      </vt:variant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consultantplus://offline/ref=6CABC08B01C0ECA29CDB45996E3ACA431FA6970AB02CB69C766C70OC04E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consultantplus://offline/ref=EAA2916E67EE5929EBDBA36F268A3D9A0891BD4E715F1EDDA323EC0638F6B75DBD4696A2D4D24A8Ag4E6F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2016-07-07T04:55:00Z</cp:lastPrinted>
  <dcterms:created xsi:type="dcterms:W3CDTF">2016-07-08T11:32:00Z</dcterms:created>
  <dcterms:modified xsi:type="dcterms:W3CDTF">2016-07-08T11:32:00Z</dcterms:modified>
</cp:coreProperties>
</file>